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0F00" w14:textId="3A4B1C34" w:rsidR="0033129E" w:rsidRDefault="001B26EE" w:rsidP="0033129E">
      <w:pPr>
        <w:jc w:val="right"/>
      </w:pPr>
      <w:r>
        <w:rPr>
          <w:noProof/>
          <w:lang w:eastAsia="en-GB"/>
        </w:rPr>
        <w:drawing>
          <wp:inline distT="0" distB="0" distL="0" distR="0" wp14:anchorId="3A3D3049" wp14:editId="75A08FB9">
            <wp:extent cx="1437005" cy="1367696"/>
            <wp:effectExtent l="0" t="0" r="10795" b="4445"/>
            <wp:docPr id="1" name="Picture 1" descr="Logo-H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46" cy="140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4B58" w14:textId="7B60E07F" w:rsidR="0033129E" w:rsidRDefault="0033129E" w:rsidP="0033129E">
      <w:pPr>
        <w:jc w:val="right"/>
      </w:pPr>
    </w:p>
    <w:p w14:paraId="5D23285D" w14:textId="77777777" w:rsidR="0033129E" w:rsidRDefault="0033129E" w:rsidP="0033129E"/>
    <w:p w14:paraId="44BA8655" w14:textId="42C04D7C" w:rsidR="008278BC" w:rsidRPr="006D1DA6" w:rsidRDefault="0033129E" w:rsidP="0033129E">
      <w:pPr>
        <w:rPr>
          <w:rFonts w:ascii="Arial" w:hAnsi="Arial" w:cs="Arial"/>
          <w:b/>
          <w:sz w:val="56"/>
          <w:szCs w:val="56"/>
        </w:rPr>
      </w:pPr>
      <w:r w:rsidRPr="006D1DA6">
        <w:rPr>
          <w:rFonts w:ascii="Arial" w:hAnsi="Arial" w:cs="Arial"/>
          <w:b/>
          <w:sz w:val="56"/>
          <w:szCs w:val="56"/>
        </w:rPr>
        <w:t>Press Release</w:t>
      </w:r>
    </w:p>
    <w:p w14:paraId="5BA16FBE" w14:textId="1AB6B7A8" w:rsidR="0033129E" w:rsidRDefault="0033129E" w:rsidP="0033129E">
      <w:pPr>
        <w:rPr>
          <w:rFonts w:ascii="Arial" w:hAnsi="Arial" w:cs="Arial"/>
        </w:rPr>
      </w:pPr>
    </w:p>
    <w:p w14:paraId="6EB06B50" w14:textId="1A14FA5C" w:rsidR="00A80CF6" w:rsidRPr="00A80CF6" w:rsidRDefault="00A80CF6" w:rsidP="0033129E">
      <w:pPr>
        <w:rPr>
          <w:rFonts w:ascii="Arial" w:hAnsi="Arial" w:cs="Arial"/>
          <w:sz w:val="22"/>
          <w:szCs w:val="22"/>
        </w:rPr>
      </w:pP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</w:r>
      <w:r w:rsidRPr="00A80CF6">
        <w:rPr>
          <w:rFonts w:ascii="Arial" w:hAnsi="Arial" w:cs="Arial"/>
          <w:sz w:val="22"/>
          <w:szCs w:val="22"/>
        </w:rPr>
        <w:tab/>
        <w:t xml:space="preserve">              13</w:t>
      </w:r>
      <w:r w:rsidRPr="00A80CF6">
        <w:rPr>
          <w:rFonts w:ascii="Arial" w:hAnsi="Arial" w:cs="Arial"/>
          <w:sz w:val="22"/>
          <w:szCs w:val="22"/>
          <w:vertAlign w:val="superscript"/>
        </w:rPr>
        <w:t>th</w:t>
      </w:r>
      <w:r w:rsidRPr="00A80CF6">
        <w:rPr>
          <w:rFonts w:ascii="Arial" w:hAnsi="Arial" w:cs="Arial"/>
          <w:sz w:val="22"/>
          <w:szCs w:val="22"/>
        </w:rPr>
        <w:t xml:space="preserve"> June 2019</w:t>
      </w:r>
    </w:p>
    <w:p w14:paraId="25E2A6F3" w14:textId="77777777" w:rsidR="00A80CF6" w:rsidRPr="00A80CF6" w:rsidRDefault="00A80CF6" w:rsidP="0033129E">
      <w:pPr>
        <w:rPr>
          <w:rFonts w:ascii="Arial" w:hAnsi="Arial" w:cs="Arial"/>
          <w:sz w:val="22"/>
          <w:szCs w:val="22"/>
        </w:rPr>
      </w:pPr>
    </w:p>
    <w:p w14:paraId="6597D9A8" w14:textId="77777777" w:rsidR="00A80CF6" w:rsidRPr="00A80CF6" w:rsidRDefault="00A80CF6" w:rsidP="00A80CF6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A80CF6">
        <w:rPr>
          <w:rFonts w:ascii="Arial" w:hAnsi="Arial" w:cs="Arial"/>
          <w:b/>
          <w:bCs/>
          <w:color w:val="000000" w:themeColor="text1"/>
        </w:rPr>
        <w:t>Heat Pump Association welcomes 2050 target – but urgent work is required to meet it</w:t>
      </w:r>
    </w:p>
    <w:p w14:paraId="0D85F80C" w14:textId="77777777" w:rsidR="00A80CF6" w:rsidRPr="00A80CF6" w:rsidRDefault="00A80CF6" w:rsidP="00A80CF6">
      <w:pPr>
        <w:pStyle w:val="NoSpacing"/>
        <w:rPr>
          <w:rFonts w:ascii="Arial" w:hAnsi="Arial" w:cs="Arial"/>
          <w:color w:val="000000" w:themeColor="text1"/>
        </w:rPr>
      </w:pPr>
    </w:p>
    <w:p w14:paraId="67899B0E" w14:textId="291E73C7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The Heat Pump Association (HPA) has welcomed the government’s announcement that the UK will become the first major nation to commit to reaching a net-zero carbon emissions target by 2050. However, the HPA also warns that clear policy and a widespread adoption of </w:t>
      </w:r>
      <w:proofErr w:type="spellStart"/>
      <w:r w:rsidRPr="00FB62AD">
        <w:rPr>
          <w:rFonts w:ascii="Arial" w:hAnsi="Arial" w:cs="Arial"/>
          <w:color w:val="000000" w:themeColor="text1"/>
          <w:sz w:val="20"/>
          <w:szCs w:val="20"/>
        </w:rPr>
        <w:t>ultra low</w:t>
      </w:r>
      <w:proofErr w:type="spellEnd"/>
      <w:r w:rsidRPr="00FB62AD">
        <w:rPr>
          <w:rFonts w:ascii="Arial" w:hAnsi="Arial" w:cs="Arial"/>
          <w:color w:val="000000" w:themeColor="text1"/>
          <w:sz w:val="20"/>
          <w:szCs w:val="20"/>
        </w:rPr>
        <w:t>-carbon heating systems are urgently required in order for the target to stand a realistic chance of being met.</w:t>
      </w:r>
    </w:p>
    <w:p w14:paraId="250E58DB" w14:textId="77777777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2738B32" w14:textId="520EE6AD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The UK already has a 2050 target - to reduce emissions by 80%, which was agreed by MPs under the Climate Change Act in 2008, but it will now be amended to the new, much tougher goal that will demand a big move away from carbon-based heating systems. Despite acknowledging in the past that a major shift to solely heat pumps would be impractical, the HPA is calling on the government to promote wider support 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>for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 heat pumps, 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>as a technology that is widely understood, and is available now. This means the work towards hitting this new target can begin immediately, without the need to develop new technology.</w:t>
      </w:r>
    </w:p>
    <w:p w14:paraId="15AFDB80" w14:textId="77777777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6848B47" w14:textId="7974B965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2AD">
        <w:rPr>
          <w:rFonts w:ascii="Arial" w:hAnsi="Arial" w:cs="Arial"/>
          <w:color w:val="000000" w:themeColor="text1"/>
          <w:sz w:val="20"/>
          <w:szCs w:val="20"/>
        </w:rPr>
        <w:t>Graham Wright, Chairman of the HPA, said: “We are extremely encouraged by the government’s decision to cut the UK’s</w:t>
      </w:r>
      <w:r w:rsidRPr="00FB62A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emissions to almost zero by 2050, but to achieve this government and industry, collectively, must not ‘take our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 foot off the gas’. What industry needs now are clear signals, with explicit policy and well communicated pathways to low</w:t>
      </w:r>
      <w:r w:rsidR="00671CB1">
        <w:rPr>
          <w:rFonts w:ascii="Arial" w:hAnsi="Arial" w:cs="Arial"/>
          <w:color w:val="000000" w:themeColor="text1"/>
          <w:sz w:val="20"/>
          <w:szCs w:val="20"/>
        </w:rPr>
        <w:t>-</w:t>
      </w:r>
      <w:bookmarkStart w:id="0" w:name="_GoBack"/>
      <w:bookmarkEnd w:id="0"/>
      <w:r w:rsidRPr="00FB62AD">
        <w:rPr>
          <w:rFonts w:ascii="Arial" w:hAnsi="Arial" w:cs="Arial"/>
          <w:color w:val="000000" w:themeColor="text1"/>
          <w:sz w:val="20"/>
          <w:szCs w:val="20"/>
        </w:rPr>
        <w:t>carbon heating such as heat pumps.”</w:t>
      </w:r>
    </w:p>
    <w:p w14:paraId="75DFEB19" w14:textId="77777777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2A4B02CA" w14:textId="0CCDA224" w:rsidR="00A80CF6" w:rsidRPr="00FB62AD" w:rsidRDefault="00A80CF6" w:rsidP="00A80CF6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2AD">
        <w:rPr>
          <w:rFonts w:ascii="Arial" w:hAnsi="Arial" w:cs="Arial"/>
          <w:color w:val="000000" w:themeColor="text1"/>
          <w:sz w:val="20"/>
          <w:szCs w:val="20"/>
        </w:rPr>
        <w:t>Wright continued: “The industry needs to prepare for increased production and training with a degree of certainty that is only achievable by clear policy and distinct time frames. The technology is widely available, but more structured training is needed to implement it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>.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>T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>he HPA is ready to help government raise awareness among installers and customers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 xml:space="preserve"> and is already planning to set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 xml:space="preserve"> up its own training courses in the </w:t>
      </w:r>
      <w:r w:rsidR="00FB62AD" w:rsidRPr="00FB62AD">
        <w:rPr>
          <w:rFonts w:ascii="Arial" w:hAnsi="Arial" w:cs="Arial"/>
          <w:color w:val="000000" w:themeColor="text1"/>
          <w:sz w:val="20"/>
          <w:szCs w:val="20"/>
        </w:rPr>
        <w:t xml:space="preserve">near </w:t>
      </w:r>
      <w:r w:rsidRPr="00FB62AD">
        <w:rPr>
          <w:rFonts w:ascii="Arial" w:hAnsi="Arial" w:cs="Arial"/>
          <w:color w:val="000000" w:themeColor="text1"/>
          <w:sz w:val="20"/>
          <w:szCs w:val="20"/>
        </w:rPr>
        <w:t>future.”</w:t>
      </w:r>
    </w:p>
    <w:p w14:paraId="241A674F" w14:textId="05EE8FF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</w:p>
    <w:p w14:paraId="0FA92C21" w14:textId="77777777" w:rsidR="009A5AF9" w:rsidRPr="00FB62AD" w:rsidRDefault="009A5AF9" w:rsidP="008278BC">
      <w:pPr>
        <w:rPr>
          <w:rFonts w:ascii="Arial" w:hAnsi="Arial" w:cs="Arial"/>
          <w:color w:val="000000"/>
          <w:sz w:val="20"/>
          <w:szCs w:val="20"/>
        </w:rPr>
      </w:pPr>
      <w:r w:rsidRPr="00FB62AD">
        <w:rPr>
          <w:rFonts w:ascii="Arial" w:hAnsi="Arial" w:cs="Arial"/>
          <w:color w:val="000000"/>
          <w:sz w:val="20"/>
          <w:szCs w:val="20"/>
        </w:rPr>
        <w:t>www.heatpumps.org.uk</w:t>
      </w:r>
    </w:p>
    <w:p w14:paraId="17B82D29" w14:textId="77777777" w:rsidR="009A5AF9" w:rsidRPr="00FB62AD" w:rsidRDefault="009A5AF9" w:rsidP="008278BC">
      <w:pPr>
        <w:rPr>
          <w:rFonts w:ascii="Arial" w:hAnsi="Arial" w:cs="Arial"/>
          <w:sz w:val="20"/>
          <w:szCs w:val="20"/>
        </w:rPr>
      </w:pPr>
    </w:p>
    <w:p w14:paraId="6C0D3F1A" w14:textId="77777777" w:rsidR="00FB62AD" w:rsidRPr="00FB62AD" w:rsidRDefault="00FB62AD" w:rsidP="008278BC">
      <w:pPr>
        <w:rPr>
          <w:rFonts w:ascii="Arial" w:hAnsi="Arial" w:cs="Arial"/>
          <w:sz w:val="20"/>
          <w:szCs w:val="20"/>
        </w:rPr>
      </w:pPr>
    </w:p>
    <w:p w14:paraId="0C39D338" w14:textId="77777777" w:rsidR="00FB62AD" w:rsidRPr="00FB62AD" w:rsidRDefault="00FB62AD" w:rsidP="008278BC">
      <w:pPr>
        <w:rPr>
          <w:rFonts w:ascii="Arial" w:hAnsi="Arial" w:cs="Arial"/>
          <w:sz w:val="20"/>
          <w:szCs w:val="20"/>
        </w:rPr>
      </w:pPr>
    </w:p>
    <w:p w14:paraId="23F9F8B3" w14:textId="533AA78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For further information, please contact Keystone Communications:</w:t>
      </w:r>
    </w:p>
    <w:p w14:paraId="47C6AAF1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</w:p>
    <w:p w14:paraId="2B98B712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Michael Crane</w:t>
      </w:r>
    </w:p>
    <w:p w14:paraId="1CB3E703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Tel: 01733 294524</w:t>
      </w:r>
    </w:p>
    <w:p w14:paraId="3CB21DC8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Email: michael@keystonecomms.co.uk</w:t>
      </w:r>
    </w:p>
    <w:p w14:paraId="182D4445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</w:p>
    <w:p w14:paraId="1BA0D0E7" w14:textId="2CACA078" w:rsidR="0033129E" w:rsidRPr="00FB62AD" w:rsidRDefault="00A80CF6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Russell Drury</w:t>
      </w:r>
    </w:p>
    <w:p w14:paraId="037AEC7D" w14:textId="77777777" w:rsidR="0033129E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>Tel: 01733 294524</w:t>
      </w:r>
    </w:p>
    <w:p w14:paraId="2DC74DFF" w14:textId="7C0F3D64" w:rsidR="00854141" w:rsidRPr="00FB62AD" w:rsidRDefault="0033129E" w:rsidP="008278BC">
      <w:pPr>
        <w:rPr>
          <w:rFonts w:ascii="Arial" w:hAnsi="Arial" w:cs="Arial"/>
          <w:sz w:val="20"/>
          <w:szCs w:val="20"/>
        </w:rPr>
      </w:pPr>
      <w:r w:rsidRPr="00FB62AD">
        <w:rPr>
          <w:rFonts w:ascii="Arial" w:hAnsi="Arial" w:cs="Arial"/>
          <w:sz w:val="20"/>
          <w:szCs w:val="20"/>
        </w:rPr>
        <w:t xml:space="preserve">Email: </w:t>
      </w:r>
      <w:r w:rsidR="00A80CF6" w:rsidRPr="00FB62AD">
        <w:rPr>
          <w:rFonts w:ascii="Arial" w:hAnsi="Arial" w:cs="Arial"/>
          <w:sz w:val="20"/>
          <w:szCs w:val="20"/>
        </w:rPr>
        <w:t>russell</w:t>
      </w:r>
      <w:r w:rsidRPr="00FB62AD">
        <w:rPr>
          <w:rFonts w:ascii="Arial" w:hAnsi="Arial" w:cs="Arial"/>
          <w:sz w:val="20"/>
          <w:szCs w:val="20"/>
        </w:rPr>
        <w:t>@keystonecomms.co.uk</w:t>
      </w:r>
    </w:p>
    <w:sectPr w:rsidR="00854141" w:rsidRPr="00FB62AD" w:rsidSect="00520F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9E"/>
    <w:rsid w:val="00021BE1"/>
    <w:rsid w:val="000623B7"/>
    <w:rsid w:val="001329E5"/>
    <w:rsid w:val="001341DB"/>
    <w:rsid w:val="00166AC7"/>
    <w:rsid w:val="00166DBF"/>
    <w:rsid w:val="001B26EE"/>
    <w:rsid w:val="001C7341"/>
    <w:rsid w:val="002036A5"/>
    <w:rsid w:val="002A1582"/>
    <w:rsid w:val="00321889"/>
    <w:rsid w:val="0033129E"/>
    <w:rsid w:val="003925DD"/>
    <w:rsid w:val="004105E8"/>
    <w:rsid w:val="00520F00"/>
    <w:rsid w:val="0059775C"/>
    <w:rsid w:val="005B1297"/>
    <w:rsid w:val="006317F4"/>
    <w:rsid w:val="0063230B"/>
    <w:rsid w:val="00667117"/>
    <w:rsid w:val="00671CB1"/>
    <w:rsid w:val="006D1DA6"/>
    <w:rsid w:val="006D36E6"/>
    <w:rsid w:val="00713F6F"/>
    <w:rsid w:val="00760A87"/>
    <w:rsid w:val="00775058"/>
    <w:rsid w:val="007C0987"/>
    <w:rsid w:val="008278BC"/>
    <w:rsid w:val="00854141"/>
    <w:rsid w:val="008E3C92"/>
    <w:rsid w:val="008F06B3"/>
    <w:rsid w:val="009A0F3C"/>
    <w:rsid w:val="009A5AF9"/>
    <w:rsid w:val="00A80CF6"/>
    <w:rsid w:val="00B16BD6"/>
    <w:rsid w:val="00BA7695"/>
    <w:rsid w:val="00C43922"/>
    <w:rsid w:val="00D902E7"/>
    <w:rsid w:val="00DE3146"/>
    <w:rsid w:val="00E74B18"/>
    <w:rsid w:val="00E83358"/>
    <w:rsid w:val="00E9227B"/>
    <w:rsid w:val="00EB0DDE"/>
    <w:rsid w:val="00F8392F"/>
    <w:rsid w:val="00FB62AD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419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129E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3129E"/>
    <w:rPr>
      <w:rFonts w:ascii="Helvetica" w:eastAsiaTheme="minorHAnsi" w:hAnsi="Helvetica" w:cs="Times New Roman"/>
      <w:sz w:val="23"/>
      <w:szCs w:val="23"/>
      <w:lang w:val="en-US"/>
    </w:rPr>
  </w:style>
  <w:style w:type="character" w:customStyle="1" w:styleId="s1">
    <w:name w:val="s1"/>
    <w:basedOn w:val="DefaultParagraphFont"/>
    <w:rsid w:val="0033129E"/>
  </w:style>
  <w:style w:type="paragraph" w:styleId="NormalWeb">
    <w:name w:val="Normal (Web)"/>
    <w:basedOn w:val="Normal"/>
    <w:uiPriority w:val="99"/>
    <w:unhideWhenUsed/>
    <w:rsid w:val="0033129E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C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C92"/>
    <w:rPr>
      <w:color w:val="954F72" w:themeColor="followedHyperlink"/>
      <w:u w:val="single"/>
    </w:rPr>
  </w:style>
  <w:style w:type="paragraph" w:customStyle="1" w:styleId="Default">
    <w:name w:val="Default"/>
    <w:rsid w:val="006D1DA6"/>
    <w:pPr>
      <w:widowControl w:val="0"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lang w:eastAsia="ja-JP"/>
    </w:rPr>
  </w:style>
  <w:style w:type="paragraph" w:customStyle="1" w:styleId="p2">
    <w:name w:val="p2"/>
    <w:basedOn w:val="Normal"/>
    <w:rsid w:val="008F06B3"/>
    <w:pPr>
      <w:shd w:val="clear" w:color="auto" w:fill="F1FEF0"/>
    </w:pPr>
    <w:rPr>
      <w:rFonts w:ascii="Tahoma" w:eastAsiaTheme="minorHAnsi" w:hAnsi="Tahoma" w:cs="Tahoma"/>
      <w:color w:val="6C6C6C"/>
      <w:sz w:val="20"/>
      <w:szCs w:val="20"/>
      <w:lang w:val="en-US"/>
    </w:rPr>
  </w:style>
  <w:style w:type="character" w:customStyle="1" w:styleId="s2">
    <w:name w:val="s2"/>
    <w:basedOn w:val="DefaultParagraphFont"/>
    <w:rsid w:val="008F06B3"/>
  </w:style>
  <w:style w:type="paragraph" w:styleId="BalloonText">
    <w:name w:val="Balloon Text"/>
    <w:basedOn w:val="Normal"/>
    <w:link w:val="BalloonTextChar"/>
    <w:uiPriority w:val="99"/>
    <w:semiHidden/>
    <w:unhideWhenUsed/>
    <w:rsid w:val="00A80C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F6"/>
    <w:rPr>
      <w:rFonts w:ascii="Times New Roman" w:eastAsiaTheme="minorEastAsia" w:hAnsi="Times New Roman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A80CF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Rushton-Thorpe</dc:creator>
  <cp:keywords/>
  <dc:description/>
  <cp:lastModifiedBy>Keystone Communications 2</cp:lastModifiedBy>
  <cp:revision>3</cp:revision>
  <dcterms:created xsi:type="dcterms:W3CDTF">2019-06-13T09:14:00Z</dcterms:created>
  <dcterms:modified xsi:type="dcterms:W3CDTF">2019-06-13T10:10:00Z</dcterms:modified>
</cp:coreProperties>
</file>