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6B446" w14:textId="77777777" w:rsidR="00F76BE3" w:rsidRDefault="00F76BE3" w:rsidP="00F76BE3">
      <w:pPr>
        <w:jc w:val="right"/>
      </w:pPr>
      <w:r>
        <w:rPr>
          <w:noProof/>
          <w:lang w:eastAsia="en-GB"/>
        </w:rPr>
        <w:drawing>
          <wp:inline distT="0" distB="0" distL="0" distR="0" wp14:anchorId="346D30B6" wp14:editId="5BF27BCD">
            <wp:extent cx="2465927" cy="1141730"/>
            <wp:effectExtent l="0" t="0" r="0" b="1270"/>
            <wp:docPr id="2" name="Picture 2" descr="/Volumes/Keystone Group 3/FETA/Smoke Control Association/Images/Logo/LOGO-SC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Keystone Group 3/FETA/Smoke Control Association/Images/Logo/LOGO-SCA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888" cy="1178752"/>
                    </a:xfrm>
                    <a:prstGeom prst="rect">
                      <a:avLst/>
                    </a:prstGeom>
                    <a:noFill/>
                    <a:ln>
                      <a:noFill/>
                    </a:ln>
                  </pic:spPr>
                </pic:pic>
              </a:graphicData>
            </a:graphic>
          </wp:inline>
        </w:drawing>
      </w:r>
    </w:p>
    <w:p w14:paraId="306EC1F0" w14:textId="77777777" w:rsidR="00F76BE3" w:rsidRDefault="00F76BE3" w:rsidP="00F76BE3"/>
    <w:p w14:paraId="2412EC3B" w14:textId="77777777" w:rsidR="00F76BE3" w:rsidRPr="004844F7" w:rsidRDefault="00F76BE3" w:rsidP="00F76BE3">
      <w:pPr>
        <w:rPr>
          <w:rFonts w:ascii="Arial" w:hAnsi="Arial" w:cs="Arial"/>
          <w:b/>
          <w:sz w:val="56"/>
          <w:szCs w:val="56"/>
        </w:rPr>
      </w:pPr>
      <w:r w:rsidRPr="004844F7">
        <w:rPr>
          <w:rFonts w:ascii="Arial" w:hAnsi="Arial" w:cs="Arial"/>
          <w:b/>
          <w:sz w:val="56"/>
          <w:szCs w:val="56"/>
        </w:rPr>
        <w:t>Press Release</w:t>
      </w:r>
    </w:p>
    <w:p w14:paraId="04FD5753" w14:textId="10EE0EEC" w:rsidR="00F76BE3" w:rsidRPr="004844F7" w:rsidRDefault="005C3B85" w:rsidP="00F76BE3">
      <w:pPr>
        <w:jc w:val="right"/>
        <w:rPr>
          <w:rFonts w:ascii="Arial" w:hAnsi="Arial" w:cs="Arial"/>
          <w:b/>
        </w:rPr>
      </w:pPr>
      <w:r>
        <w:rPr>
          <w:rFonts w:ascii="Arial" w:hAnsi="Arial" w:cs="Arial"/>
          <w:b/>
        </w:rPr>
        <w:t>5</w:t>
      </w:r>
      <w:r w:rsidR="000A6371" w:rsidRPr="000A6371">
        <w:rPr>
          <w:rFonts w:ascii="Arial" w:hAnsi="Arial" w:cs="Arial"/>
          <w:b/>
          <w:vertAlign w:val="superscript"/>
        </w:rPr>
        <w:t>th</w:t>
      </w:r>
      <w:r w:rsidR="000A6371" w:rsidRPr="000A6371">
        <w:rPr>
          <w:rFonts w:ascii="Arial" w:hAnsi="Arial" w:cs="Arial"/>
          <w:b/>
        </w:rPr>
        <w:t xml:space="preserve"> </w:t>
      </w:r>
      <w:r>
        <w:rPr>
          <w:rFonts w:ascii="Arial" w:hAnsi="Arial" w:cs="Arial"/>
          <w:b/>
        </w:rPr>
        <w:t>November</w:t>
      </w:r>
      <w:r w:rsidR="00F76BE3">
        <w:rPr>
          <w:rFonts w:ascii="Arial" w:hAnsi="Arial" w:cs="Arial"/>
          <w:b/>
        </w:rPr>
        <w:t xml:space="preserve"> 2018</w:t>
      </w:r>
    </w:p>
    <w:p w14:paraId="060BADFF" w14:textId="77777777" w:rsidR="00F76BE3" w:rsidRDefault="00F76BE3" w:rsidP="00481119">
      <w:pPr>
        <w:rPr>
          <w:rFonts w:eastAsia="Times New Roman" w:cstheme="minorHAnsi"/>
          <w:b/>
          <w:color w:val="000000"/>
          <w:lang w:eastAsia="en-GB"/>
        </w:rPr>
      </w:pPr>
    </w:p>
    <w:p w14:paraId="48FDE303" w14:textId="77777777" w:rsidR="007C0C57" w:rsidRDefault="007C0C57" w:rsidP="00B54A5E">
      <w:pPr>
        <w:rPr>
          <w:rFonts w:cstheme="minorHAnsi"/>
          <w:b/>
        </w:rPr>
      </w:pPr>
    </w:p>
    <w:p w14:paraId="3CBA7B32" w14:textId="77777777" w:rsidR="005C3B85" w:rsidRPr="006644A9" w:rsidRDefault="005C3B85" w:rsidP="005C3B85">
      <w:pPr>
        <w:rPr>
          <w:b/>
        </w:rPr>
      </w:pPr>
      <w:r w:rsidRPr="006644A9">
        <w:rPr>
          <w:b/>
        </w:rPr>
        <w:t xml:space="preserve">SCA signs up to support 100% </w:t>
      </w:r>
      <w:proofErr w:type="spellStart"/>
      <w:r w:rsidRPr="006644A9">
        <w:rPr>
          <w:b/>
        </w:rPr>
        <w:t>Hackitt</w:t>
      </w:r>
      <w:proofErr w:type="spellEnd"/>
      <w:r w:rsidRPr="006644A9">
        <w:rPr>
          <w:b/>
        </w:rPr>
        <w:t xml:space="preserve"> initiative </w:t>
      </w:r>
    </w:p>
    <w:p w14:paraId="591505CE" w14:textId="77777777" w:rsidR="005C3B85" w:rsidRDefault="005C3B85" w:rsidP="005C3B85"/>
    <w:p w14:paraId="168C851B" w14:textId="77777777" w:rsidR="005C3B85" w:rsidRDefault="005C3B85" w:rsidP="005C3B85">
      <w:r>
        <w:t xml:space="preserve">The Smoke Control Association (SCA) has declared its backing for a new industry initiative launched to encourage the government to deliver on all of the recommendations laid out in Dame Judith </w:t>
      </w:r>
      <w:proofErr w:type="spellStart"/>
      <w:r>
        <w:t>Hackitt’s</w:t>
      </w:r>
      <w:proofErr w:type="spellEnd"/>
      <w:r>
        <w:t xml:space="preserve"> independent review of building regulations and fire safety processes.</w:t>
      </w:r>
    </w:p>
    <w:p w14:paraId="27DB2B69" w14:textId="77777777" w:rsidR="005C3B85" w:rsidRDefault="005C3B85" w:rsidP="005C3B85"/>
    <w:p w14:paraId="1E1D2361" w14:textId="77777777" w:rsidR="005C3B85" w:rsidRDefault="005C3B85" w:rsidP="005C3B85">
      <w:r>
        <w:t xml:space="preserve">The 100% </w:t>
      </w:r>
      <w:proofErr w:type="spellStart"/>
      <w:r>
        <w:t>Hackitt</w:t>
      </w:r>
      <w:proofErr w:type="spellEnd"/>
      <w:r>
        <w:t xml:space="preserve"> initiative, introduced by the Local Authority Building Control (LABC) and the British Board of </w:t>
      </w:r>
      <w:proofErr w:type="spellStart"/>
      <w:r>
        <w:t>Agrément</w:t>
      </w:r>
      <w:proofErr w:type="spellEnd"/>
      <w:r>
        <w:t xml:space="preserve"> (BBA), is drawing support from across the construction and fire safety sectors and the SCA has now added its name to the growing list of organisations and industry professionals calling for a complete system change and full implementation of Dame Judith’s recommendations.</w:t>
      </w:r>
    </w:p>
    <w:p w14:paraId="5EE2F79C" w14:textId="77777777" w:rsidR="005C3B85" w:rsidRDefault="005C3B85" w:rsidP="005C3B85"/>
    <w:p w14:paraId="4441FE6D" w14:textId="77777777" w:rsidR="005C3B85" w:rsidRDefault="005C3B85" w:rsidP="005C3B85">
      <w:r>
        <w:t xml:space="preserve">Alongside a new website – </w:t>
      </w:r>
      <w:hyperlink r:id="rId9" w:history="1">
        <w:r w:rsidRPr="00BC1FAA">
          <w:rPr>
            <w:rStyle w:val="Hyperlink"/>
          </w:rPr>
          <w:t>www.100-hackitt.co.uk</w:t>
        </w:r>
      </w:hyperlink>
      <w:r>
        <w:t xml:space="preserve"> – the organisers of the initiative have produced ‘pledge cards’ for supporters to sign and are pushing for an Early Day Motion debate in the House of Commons. </w:t>
      </w:r>
    </w:p>
    <w:p w14:paraId="32CA84DF" w14:textId="77777777" w:rsidR="005C3B85" w:rsidRDefault="005C3B85" w:rsidP="005C3B85"/>
    <w:p w14:paraId="1E5840B8" w14:textId="77777777" w:rsidR="005C3B85" w:rsidRDefault="005C3B85" w:rsidP="005C3B85">
      <w:r>
        <w:t xml:space="preserve">The SCA has previously outlined its desire to see the government carry out a radical overhaul of the Building Regulations and tackle critical flaws in fire safety procedures. David </w:t>
      </w:r>
      <w:proofErr w:type="spellStart"/>
      <w:r>
        <w:t>Mowatt</w:t>
      </w:r>
      <w:proofErr w:type="spellEnd"/>
      <w:r>
        <w:t xml:space="preserve">, chair of the SCA, comments, “Following the Grenfell Tower tragedy the SCA submitted proposals to the review team and offered advice on improving smoke control guidelines within the Building Regulations. The SCA would now like to see action on all 53 recommendations contained within the review and offers its full support to the 100% </w:t>
      </w:r>
      <w:proofErr w:type="spellStart"/>
      <w:r>
        <w:t>Hackitt</w:t>
      </w:r>
      <w:proofErr w:type="spellEnd"/>
      <w:r>
        <w:t xml:space="preserve"> initiative.”</w:t>
      </w:r>
    </w:p>
    <w:p w14:paraId="3AB7A74A" w14:textId="77777777" w:rsidR="005C3B85" w:rsidRDefault="005C3B85" w:rsidP="005C3B85"/>
    <w:p w14:paraId="3299908F" w14:textId="77777777" w:rsidR="005C3B85" w:rsidRDefault="005C3B85" w:rsidP="005C3B85">
      <w:r>
        <w:t xml:space="preserve">For further information about the 100% </w:t>
      </w:r>
      <w:proofErr w:type="spellStart"/>
      <w:r>
        <w:t>Hackitt</w:t>
      </w:r>
      <w:proofErr w:type="spellEnd"/>
      <w:r>
        <w:t xml:space="preserve"> initiative visit: www.100-hackitt.co.uk.</w:t>
      </w:r>
    </w:p>
    <w:p w14:paraId="273044E7" w14:textId="77777777" w:rsidR="00F76BE3" w:rsidRDefault="00F76BE3" w:rsidP="00E96247">
      <w:pPr>
        <w:rPr>
          <w:rFonts w:eastAsia="Arial Unicode MS" w:cstheme="minorHAnsi"/>
        </w:rPr>
      </w:pPr>
    </w:p>
    <w:p w14:paraId="01D00F83" w14:textId="77777777" w:rsidR="00F76BE3" w:rsidRDefault="00F76BE3" w:rsidP="00E96247">
      <w:pPr>
        <w:rPr>
          <w:rFonts w:eastAsia="Arial Unicode MS" w:cstheme="minorHAnsi"/>
        </w:rPr>
      </w:pPr>
    </w:p>
    <w:p w14:paraId="3BCCD9F6" w14:textId="5674E234" w:rsidR="005C3B85" w:rsidRDefault="005C3B85" w:rsidP="00F76BE3">
      <w:pPr>
        <w:rPr>
          <w:rFonts w:cstheme="minorHAnsi"/>
          <w:b/>
          <w:sz w:val="22"/>
          <w:szCs w:val="22"/>
          <w:u w:val="single"/>
        </w:rPr>
      </w:pPr>
    </w:p>
    <w:p w14:paraId="5D16BE47" w14:textId="4C8E9E62" w:rsidR="009E5064" w:rsidRDefault="009E5064" w:rsidP="00F76BE3">
      <w:pPr>
        <w:rPr>
          <w:rFonts w:cstheme="minorHAnsi"/>
          <w:b/>
          <w:sz w:val="22"/>
          <w:szCs w:val="22"/>
          <w:u w:val="single"/>
        </w:rPr>
      </w:pPr>
    </w:p>
    <w:p w14:paraId="165EE15B" w14:textId="50F82C09" w:rsidR="009E5064" w:rsidRDefault="009E5064" w:rsidP="00F76BE3">
      <w:pPr>
        <w:rPr>
          <w:rFonts w:cstheme="minorHAnsi"/>
          <w:b/>
          <w:sz w:val="22"/>
          <w:szCs w:val="22"/>
          <w:u w:val="single"/>
        </w:rPr>
      </w:pPr>
    </w:p>
    <w:p w14:paraId="5BBE3627" w14:textId="2B304AB0" w:rsidR="009E5064" w:rsidRDefault="009E5064" w:rsidP="00F76BE3">
      <w:pPr>
        <w:rPr>
          <w:rFonts w:cstheme="minorHAnsi"/>
          <w:b/>
          <w:sz w:val="22"/>
          <w:szCs w:val="22"/>
          <w:u w:val="single"/>
        </w:rPr>
      </w:pPr>
    </w:p>
    <w:p w14:paraId="76AE1794" w14:textId="0FCB7A36" w:rsidR="009E5064" w:rsidRDefault="009E5064" w:rsidP="00F76BE3">
      <w:pPr>
        <w:rPr>
          <w:rFonts w:cstheme="minorHAnsi"/>
          <w:b/>
          <w:sz w:val="22"/>
          <w:szCs w:val="22"/>
          <w:u w:val="single"/>
        </w:rPr>
      </w:pPr>
    </w:p>
    <w:p w14:paraId="0C1C1D65" w14:textId="2DA072E0" w:rsidR="009E5064" w:rsidRDefault="009E5064" w:rsidP="00F76BE3">
      <w:pPr>
        <w:rPr>
          <w:rFonts w:cstheme="minorHAnsi"/>
          <w:b/>
          <w:sz w:val="22"/>
          <w:szCs w:val="22"/>
          <w:u w:val="single"/>
        </w:rPr>
      </w:pPr>
    </w:p>
    <w:p w14:paraId="7F63C447" w14:textId="316DCDE2" w:rsidR="009E5064" w:rsidRDefault="009E5064" w:rsidP="00F76BE3">
      <w:pPr>
        <w:rPr>
          <w:rFonts w:cstheme="minorHAnsi"/>
          <w:b/>
          <w:sz w:val="22"/>
          <w:szCs w:val="22"/>
          <w:u w:val="single"/>
        </w:rPr>
      </w:pPr>
    </w:p>
    <w:p w14:paraId="5C8014C4" w14:textId="38A98FDA" w:rsidR="009E5064" w:rsidRDefault="009E5064" w:rsidP="00F76BE3">
      <w:pPr>
        <w:rPr>
          <w:rFonts w:cstheme="minorHAnsi"/>
          <w:b/>
          <w:sz w:val="22"/>
          <w:szCs w:val="22"/>
          <w:u w:val="single"/>
        </w:rPr>
      </w:pPr>
    </w:p>
    <w:p w14:paraId="2B10E7B6" w14:textId="77777777" w:rsidR="009E5064" w:rsidRDefault="009E5064" w:rsidP="00F76BE3">
      <w:pPr>
        <w:rPr>
          <w:rFonts w:cstheme="minorHAnsi"/>
          <w:b/>
          <w:sz w:val="22"/>
          <w:szCs w:val="22"/>
          <w:u w:val="single"/>
        </w:rPr>
      </w:pPr>
      <w:bookmarkStart w:id="0" w:name="_GoBack"/>
      <w:bookmarkEnd w:id="0"/>
    </w:p>
    <w:p w14:paraId="25EFD3E8" w14:textId="0A676651" w:rsidR="00F76BE3" w:rsidRPr="000F4A67" w:rsidRDefault="00F76BE3" w:rsidP="00F76BE3">
      <w:pPr>
        <w:rPr>
          <w:rFonts w:cstheme="minorHAnsi"/>
          <w:b/>
          <w:sz w:val="22"/>
          <w:szCs w:val="22"/>
          <w:u w:val="single"/>
        </w:rPr>
      </w:pPr>
      <w:r w:rsidRPr="000F4A67">
        <w:rPr>
          <w:rFonts w:cstheme="minorHAnsi"/>
          <w:b/>
          <w:sz w:val="22"/>
          <w:szCs w:val="22"/>
          <w:u w:val="single"/>
        </w:rPr>
        <w:lastRenderedPageBreak/>
        <w:t>Note to Editors</w:t>
      </w:r>
    </w:p>
    <w:p w14:paraId="7CA1316A" w14:textId="77777777" w:rsidR="00F76BE3" w:rsidRPr="000F4A67" w:rsidRDefault="00F76BE3" w:rsidP="00F76BE3">
      <w:pPr>
        <w:pStyle w:val="NormalWeb"/>
        <w:rPr>
          <w:rFonts w:asciiTheme="minorHAnsi" w:hAnsiTheme="minorHAnsi" w:cstheme="minorHAnsi"/>
          <w:sz w:val="22"/>
          <w:szCs w:val="22"/>
        </w:rPr>
      </w:pPr>
      <w:r w:rsidRPr="000F4A67">
        <w:rPr>
          <w:rFonts w:asciiTheme="minorHAnsi" w:hAnsiTheme="minorHAnsi" w:cstheme="minorHAnsi"/>
          <w:sz w:val="22"/>
          <w:szCs w:val="22"/>
        </w:rPr>
        <w:t xml:space="preserve">The Smoke Control Association (SCA) is an independent body of experts all involved in various aspects of the smoke control sector. The Association works in many fields including the publication of guides related to smoke control systems and products. </w:t>
      </w:r>
    </w:p>
    <w:p w14:paraId="4EF1A0F3" w14:textId="77777777" w:rsidR="00F76BE3" w:rsidRPr="000F4A67" w:rsidRDefault="00F76BE3" w:rsidP="00F76BE3">
      <w:pPr>
        <w:rPr>
          <w:rFonts w:cstheme="minorHAnsi"/>
          <w:sz w:val="22"/>
          <w:szCs w:val="22"/>
        </w:rPr>
      </w:pPr>
      <w:r w:rsidRPr="000F4A67">
        <w:rPr>
          <w:rFonts w:cstheme="minorHAnsi"/>
          <w:sz w:val="22"/>
          <w:szCs w:val="22"/>
        </w:rPr>
        <w:t xml:space="preserve">The SCA is part of FETA – the Federation of Environmental Trade Associations – a UK body representing the interests of over 400 manufacturers, suppliers, installers and contractors within heating, ventilating, building controls, refrigeration and air conditioning. </w:t>
      </w:r>
    </w:p>
    <w:p w14:paraId="26B8646B" w14:textId="77777777" w:rsidR="00F76BE3" w:rsidRPr="000F4A67" w:rsidRDefault="00F76BE3" w:rsidP="00F76BE3">
      <w:pPr>
        <w:rPr>
          <w:rFonts w:cstheme="minorHAnsi"/>
          <w:sz w:val="22"/>
          <w:szCs w:val="22"/>
        </w:rPr>
      </w:pPr>
    </w:p>
    <w:p w14:paraId="0AF1240E" w14:textId="77777777" w:rsidR="00F76BE3" w:rsidRPr="000F4A67" w:rsidRDefault="00F76BE3" w:rsidP="00F76BE3">
      <w:pPr>
        <w:rPr>
          <w:rFonts w:cstheme="minorHAnsi"/>
          <w:sz w:val="22"/>
          <w:szCs w:val="22"/>
        </w:rPr>
      </w:pPr>
      <w:r w:rsidRPr="000F4A67">
        <w:rPr>
          <w:rFonts w:cstheme="minorHAnsi"/>
          <w:sz w:val="22"/>
          <w:szCs w:val="22"/>
        </w:rPr>
        <w:t>For further information, please contact Keystone Communications:</w:t>
      </w:r>
    </w:p>
    <w:p w14:paraId="6000F5FD" w14:textId="77777777" w:rsidR="00F76BE3" w:rsidRPr="000F4A67" w:rsidRDefault="00F76BE3" w:rsidP="00F76BE3">
      <w:pPr>
        <w:rPr>
          <w:rFonts w:cstheme="minorHAnsi"/>
          <w:sz w:val="22"/>
          <w:szCs w:val="22"/>
        </w:rPr>
      </w:pPr>
    </w:p>
    <w:p w14:paraId="1FE9E100" w14:textId="77777777" w:rsidR="00F76BE3" w:rsidRPr="000F4A67" w:rsidRDefault="00F76BE3" w:rsidP="00F76BE3">
      <w:pPr>
        <w:rPr>
          <w:rFonts w:cstheme="minorHAnsi"/>
          <w:sz w:val="22"/>
          <w:szCs w:val="22"/>
        </w:rPr>
      </w:pPr>
      <w:r w:rsidRPr="000F4A67">
        <w:rPr>
          <w:rFonts w:cstheme="minorHAnsi"/>
          <w:sz w:val="22"/>
          <w:szCs w:val="22"/>
        </w:rPr>
        <w:t>Michael Crane</w:t>
      </w:r>
    </w:p>
    <w:p w14:paraId="6A697AAA" w14:textId="77777777" w:rsidR="00F76BE3" w:rsidRPr="000F4A67" w:rsidRDefault="00F76BE3" w:rsidP="00F76BE3">
      <w:pPr>
        <w:rPr>
          <w:rFonts w:cstheme="minorHAnsi"/>
          <w:sz w:val="22"/>
          <w:szCs w:val="22"/>
        </w:rPr>
      </w:pPr>
      <w:r w:rsidRPr="000F4A67">
        <w:rPr>
          <w:rFonts w:cstheme="minorHAnsi"/>
          <w:sz w:val="22"/>
          <w:szCs w:val="22"/>
        </w:rPr>
        <w:t>Tel: 01733 294524</w:t>
      </w:r>
    </w:p>
    <w:p w14:paraId="6B93B867" w14:textId="77777777" w:rsidR="00F76BE3" w:rsidRPr="000F4A67" w:rsidRDefault="00F76BE3" w:rsidP="00F76BE3">
      <w:pPr>
        <w:rPr>
          <w:rFonts w:cstheme="minorHAnsi"/>
          <w:sz w:val="22"/>
          <w:szCs w:val="22"/>
        </w:rPr>
      </w:pPr>
      <w:r w:rsidRPr="000F4A67">
        <w:rPr>
          <w:rFonts w:cstheme="minorHAnsi"/>
          <w:sz w:val="22"/>
          <w:szCs w:val="22"/>
        </w:rPr>
        <w:t>Email: michael@keystonecomms.co.uk</w:t>
      </w:r>
    </w:p>
    <w:p w14:paraId="1D162FCC" w14:textId="77777777" w:rsidR="00F76BE3" w:rsidRPr="000B5282" w:rsidRDefault="00F76BE3" w:rsidP="00F76BE3">
      <w:pPr>
        <w:rPr>
          <w:rFonts w:ascii="Arial" w:hAnsi="Arial" w:cs="Arial"/>
          <w:sz w:val="22"/>
          <w:szCs w:val="22"/>
        </w:rPr>
      </w:pPr>
    </w:p>
    <w:p w14:paraId="773459A2" w14:textId="77777777" w:rsidR="00F76BE3" w:rsidRDefault="00F76BE3" w:rsidP="00E96247">
      <w:pPr>
        <w:rPr>
          <w:rFonts w:eastAsia="Arial Unicode MS" w:cstheme="minorHAnsi"/>
        </w:rPr>
      </w:pPr>
    </w:p>
    <w:p w14:paraId="2E5F825B" w14:textId="77777777" w:rsidR="00DD7C71" w:rsidRDefault="00DD7C71" w:rsidP="00E96247">
      <w:pPr>
        <w:rPr>
          <w:rFonts w:eastAsia="Arial Unicode MS" w:cstheme="minorHAnsi"/>
        </w:rPr>
      </w:pPr>
    </w:p>
    <w:p w14:paraId="2118A31E" w14:textId="77777777" w:rsidR="00DD7C71" w:rsidRDefault="00DD7C71" w:rsidP="00E96247">
      <w:pPr>
        <w:rPr>
          <w:rFonts w:eastAsia="Arial Unicode MS" w:cstheme="minorHAnsi"/>
        </w:rPr>
      </w:pPr>
    </w:p>
    <w:p w14:paraId="4936895E" w14:textId="77777777" w:rsidR="00DD7C71" w:rsidRDefault="00DD7C71" w:rsidP="00E96247">
      <w:pPr>
        <w:rPr>
          <w:rFonts w:eastAsia="Arial Unicode MS" w:cstheme="minorHAnsi"/>
        </w:rPr>
      </w:pPr>
    </w:p>
    <w:p w14:paraId="4C40C253" w14:textId="77777777" w:rsidR="00DD7C71" w:rsidRDefault="00DD7C71" w:rsidP="00E96247">
      <w:pPr>
        <w:rPr>
          <w:rFonts w:eastAsia="Arial Unicode MS" w:cstheme="minorHAnsi"/>
        </w:rPr>
      </w:pPr>
    </w:p>
    <w:p w14:paraId="6B6BC88F" w14:textId="77777777" w:rsidR="00360924" w:rsidRDefault="00360924" w:rsidP="00E96247">
      <w:pPr>
        <w:rPr>
          <w:rFonts w:eastAsia="Arial Unicode MS" w:cstheme="minorHAnsi"/>
        </w:rPr>
      </w:pPr>
    </w:p>
    <w:p w14:paraId="20FA110F" w14:textId="77777777" w:rsidR="00F72C48" w:rsidRPr="00481119" w:rsidRDefault="000B3E58">
      <w:pPr>
        <w:rPr>
          <w:rFonts w:cstheme="minorHAnsi"/>
        </w:rPr>
      </w:pPr>
    </w:p>
    <w:sectPr w:rsidR="00F72C48" w:rsidRPr="00481119" w:rsidSect="006C248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0AE1E" w14:textId="77777777" w:rsidR="000B3E58" w:rsidRDefault="000B3E58" w:rsidP="00016E98">
      <w:r>
        <w:separator/>
      </w:r>
    </w:p>
  </w:endnote>
  <w:endnote w:type="continuationSeparator" w:id="0">
    <w:p w14:paraId="2A152C4F" w14:textId="77777777" w:rsidR="000B3E58" w:rsidRDefault="000B3E58" w:rsidP="0001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949E5" w14:textId="77777777" w:rsidR="000B3E58" w:rsidRDefault="000B3E58" w:rsidP="00016E98">
      <w:r>
        <w:separator/>
      </w:r>
    </w:p>
  </w:footnote>
  <w:footnote w:type="continuationSeparator" w:id="0">
    <w:p w14:paraId="7DFBC4C2" w14:textId="77777777" w:rsidR="000B3E58" w:rsidRDefault="000B3E58" w:rsidP="0001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237C20"/>
    <w:multiLevelType w:val="hybridMultilevel"/>
    <w:tmpl w:val="41E6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A7B69"/>
    <w:multiLevelType w:val="hybridMultilevel"/>
    <w:tmpl w:val="1B7E09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27783C"/>
    <w:multiLevelType w:val="hybridMultilevel"/>
    <w:tmpl w:val="2944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119"/>
    <w:rsid w:val="00016E98"/>
    <w:rsid w:val="00027C31"/>
    <w:rsid w:val="000A6371"/>
    <w:rsid w:val="000B3E58"/>
    <w:rsid w:val="000E6DB0"/>
    <w:rsid w:val="000F4A67"/>
    <w:rsid w:val="00181C1D"/>
    <w:rsid w:val="002304E7"/>
    <w:rsid w:val="002F6A3C"/>
    <w:rsid w:val="00360924"/>
    <w:rsid w:val="003D2BDD"/>
    <w:rsid w:val="003F4FF9"/>
    <w:rsid w:val="00481119"/>
    <w:rsid w:val="004E327B"/>
    <w:rsid w:val="00520A08"/>
    <w:rsid w:val="00552F80"/>
    <w:rsid w:val="005C3B85"/>
    <w:rsid w:val="00627EA6"/>
    <w:rsid w:val="00687623"/>
    <w:rsid w:val="006C2488"/>
    <w:rsid w:val="0074327C"/>
    <w:rsid w:val="007A24CE"/>
    <w:rsid w:val="007C0C57"/>
    <w:rsid w:val="007F1910"/>
    <w:rsid w:val="007F30A8"/>
    <w:rsid w:val="00846E7B"/>
    <w:rsid w:val="00857337"/>
    <w:rsid w:val="008916FF"/>
    <w:rsid w:val="00895648"/>
    <w:rsid w:val="008B27A1"/>
    <w:rsid w:val="00963B31"/>
    <w:rsid w:val="009A7512"/>
    <w:rsid w:val="009C0190"/>
    <w:rsid w:val="009E5064"/>
    <w:rsid w:val="00A35BE9"/>
    <w:rsid w:val="00A62E35"/>
    <w:rsid w:val="00A82E9D"/>
    <w:rsid w:val="00A96DD9"/>
    <w:rsid w:val="00AB7C51"/>
    <w:rsid w:val="00B44BCA"/>
    <w:rsid w:val="00B54A5E"/>
    <w:rsid w:val="00BE04E3"/>
    <w:rsid w:val="00C25A0B"/>
    <w:rsid w:val="00C901AE"/>
    <w:rsid w:val="00CE26FA"/>
    <w:rsid w:val="00D11F1C"/>
    <w:rsid w:val="00D157C3"/>
    <w:rsid w:val="00D32539"/>
    <w:rsid w:val="00D45CA2"/>
    <w:rsid w:val="00DD50D4"/>
    <w:rsid w:val="00DD7C71"/>
    <w:rsid w:val="00E96247"/>
    <w:rsid w:val="00EC77FA"/>
    <w:rsid w:val="00F32C59"/>
    <w:rsid w:val="00F76BE3"/>
    <w:rsid w:val="00F93F46"/>
    <w:rsid w:val="00FA1D82"/>
    <w:rsid w:val="00FC0526"/>
    <w:rsid w:val="00FD1719"/>
    <w:rsid w:val="00FF4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6ED1"/>
  <w14:defaultImageDpi w14:val="32767"/>
  <w15:docId w15:val="{38C157E9-D60A-CB47-880A-C13025A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F1C"/>
    <w:pPr>
      <w:ind w:left="720"/>
      <w:contextualSpacing/>
    </w:pPr>
  </w:style>
  <w:style w:type="paragraph" w:styleId="NormalWeb">
    <w:name w:val="Normal (Web)"/>
    <w:basedOn w:val="Normal"/>
    <w:uiPriority w:val="99"/>
    <w:semiHidden/>
    <w:unhideWhenUsed/>
    <w:rsid w:val="00F76BE3"/>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520A08"/>
    <w:rPr>
      <w:rFonts w:ascii="Tahoma" w:hAnsi="Tahoma" w:cs="Tahoma"/>
      <w:sz w:val="16"/>
      <w:szCs w:val="16"/>
    </w:rPr>
  </w:style>
  <w:style w:type="character" w:customStyle="1" w:styleId="BalloonTextChar">
    <w:name w:val="Balloon Text Char"/>
    <w:basedOn w:val="DefaultParagraphFont"/>
    <w:link w:val="BalloonText"/>
    <w:uiPriority w:val="99"/>
    <w:semiHidden/>
    <w:rsid w:val="00520A08"/>
    <w:rPr>
      <w:rFonts w:ascii="Tahoma" w:hAnsi="Tahoma" w:cs="Tahoma"/>
      <w:sz w:val="16"/>
      <w:szCs w:val="16"/>
    </w:rPr>
  </w:style>
  <w:style w:type="character" w:styleId="FootnoteReference">
    <w:name w:val="footnote reference"/>
    <w:basedOn w:val="DefaultParagraphFont"/>
    <w:uiPriority w:val="99"/>
    <w:semiHidden/>
    <w:unhideWhenUsed/>
    <w:rsid w:val="00016E98"/>
    <w:rPr>
      <w:vertAlign w:val="superscript"/>
    </w:rPr>
  </w:style>
  <w:style w:type="character" w:styleId="Hyperlink">
    <w:name w:val="Hyperlink"/>
    <w:basedOn w:val="DefaultParagraphFont"/>
    <w:uiPriority w:val="99"/>
    <w:unhideWhenUsed/>
    <w:rsid w:val="00016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4881">
      <w:bodyDiv w:val="1"/>
      <w:marLeft w:val="0"/>
      <w:marRight w:val="0"/>
      <w:marTop w:val="0"/>
      <w:marBottom w:val="0"/>
      <w:divBdr>
        <w:top w:val="none" w:sz="0" w:space="0" w:color="auto"/>
        <w:left w:val="none" w:sz="0" w:space="0" w:color="auto"/>
        <w:bottom w:val="none" w:sz="0" w:space="0" w:color="auto"/>
        <w:right w:val="none" w:sz="0" w:space="0" w:color="auto"/>
      </w:divBdr>
    </w:div>
    <w:div w:id="10440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0-hacki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E95CA-624F-7643-B306-959DF516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Keystone Communications</dc:creator>
  <cp:lastModifiedBy>Keystone Communications</cp:lastModifiedBy>
  <cp:revision>19</cp:revision>
  <dcterms:created xsi:type="dcterms:W3CDTF">2018-05-17T13:49:00Z</dcterms:created>
  <dcterms:modified xsi:type="dcterms:W3CDTF">2018-11-05T15:38:00Z</dcterms:modified>
</cp:coreProperties>
</file>