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A53A1" w14:textId="0E28B3C1" w:rsidR="00141537" w:rsidRDefault="00625951" w:rsidP="00CE04F2">
      <w:pPr>
        <w:jc w:val="right"/>
      </w:pPr>
      <w:r>
        <w:rPr>
          <w:noProof/>
          <w:lang w:eastAsia="en-GB"/>
        </w:rPr>
        <w:drawing>
          <wp:inline distT="0" distB="0" distL="0" distR="0" wp14:anchorId="4A84B20D" wp14:editId="5FAF8CBD">
            <wp:extent cx="2865755" cy="686634"/>
            <wp:effectExtent l="0" t="0" r="4445" b="0"/>
            <wp:docPr id="1" name="Picture 1" descr="Livedrive Briefcase:Team Folders:FETA:FETA-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drive Briefcase:Team Folders:FETA:FETA-Logo cop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5755" cy="686634"/>
                    </a:xfrm>
                    <a:prstGeom prst="rect">
                      <a:avLst/>
                    </a:prstGeom>
                    <a:noFill/>
                    <a:ln>
                      <a:noFill/>
                    </a:ln>
                  </pic:spPr>
                </pic:pic>
              </a:graphicData>
            </a:graphic>
          </wp:inline>
        </w:drawing>
      </w:r>
    </w:p>
    <w:p w14:paraId="16B71963" w14:textId="70004A05" w:rsidR="00CE04F2" w:rsidRDefault="00CE04F2"/>
    <w:p w14:paraId="434DCC0D" w14:textId="77777777" w:rsidR="00625951" w:rsidRDefault="00625951" w:rsidP="004844F7"/>
    <w:p w14:paraId="3DDBB2B6" w14:textId="74D56A94" w:rsidR="004844F7" w:rsidRPr="00B43151" w:rsidRDefault="004844F7" w:rsidP="004844F7">
      <w:pPr>
        <w:rPr>
          <w:rFonts w:ascii="Arial" w:hAnsi="Arial" w:cs="Arial"/>
          <w:b/>
          <w:sz w:val="56"/>
          <w:szCs w:val="56"/>
        </w:rPr>
      </w:pPr>
      <w:r w:rsidRPr="004844F7">
        <w:rPr>
          <w:rFonts w:ascii="Arial" w:hAnsi="Arial" w:cs="Arial"/>
          <w:b/>
          <w:sz w:val="56"/>
          <w:szCs w:val="56"/>
        </w:rPr>
        <w:t>Press Release</w:t>
      </w:r>
    </w:p>
    <w:p w14:paraId="3063D3C6" w14:textId="26FEC545" w:rsidR="004844F7" w:rsidRPr="00685020" w:rsidRDefault="00324CED" w:rsidP="004844F7">
      <w:pPr>
        <w:jc w:val="right"/>
        <w:rPr>
          <w:rFonts w:ascii="Arial" w:hAnsi="Arial" w:cs="Arial"/>
          <w:b/>
          <w:sz w:val="20"/>
          <w:szCs w:val="20"/>
        </w:rPr>
      </w:pPr>
      <w:r>
        <w:rPr>
          <w:rFonts w:ascii="Arial" w:hAnsi="Arial" w:cs="Arial"/>
          <w:b/>
          <w:sz w:val="20"/>
          <w:szCs w:val="20"/>
        </w:rPr>
        <w:t>5th</w:t>
      </w:r>
      <w:r w:rsidR="002F1C8A" w:rsidRPr="00685020">
        <w:rPr>
          <w:rFonts w:ascii="Arial" w:hAnsi="Arial" w:cs="Arial"/>
          <w:b/>
          <w:sz w:val="20"/>
          <w:szCs w:val="20"/>
        </w:rPr>
        <w:t xml:space="preserve"> March 2018</w:t>
      </w:r>
    </w:p>
    <w:p w14:paraId="00C01CBD" w14:textId="77777777" w:rsidR="004844F7" w:rsidRPr="004844F7" w:rsidRDefault="004844F7" w:rsidP="004844F7">
      <w:pPr>
        <w:rPr>
          <w:rFonts w:ascii="Arial" w:hAnsi="Arial" w:cs="Arial"/>
        </w:rPr>
      </w:pPr>
    </w:p>
    <w:p w14:paraId="56264231" w14:textId="7E1955A6" w:rsidR="002F1C8A" w:rsidRPr="00B43151" w:rsidRDefault="002F1C8A" w:rsidP="002F1C8A">
      <w:pPr>
        <w:rPr>
          <w:rFonts w:ascii="Arial" w:hAnsi="Arial" w:cs="Arial"/>
          <w:b/>
          <w:sz w:val="20"/>
          <w:szCs w:val="20"/>
          <w:lang w:val="en-US"/>
        </w:rPr>
      </w:pPr>
      <w:r w:rsidRPr="00B43151">
        <w:rPr>
          <w:rFonts w:ascii="Arial" w:hAnsi="Arial" w:cs="Arial"/>
          <w:b/>
          <w:sz w:val="20"/>
          <w:szCs w:val="20"/>
          <w:lang w:val="en-US"/>
        </w:rPr>
        <w:t>FETA issues warning against using A2L refrigerants as a retrofit solution</w:t>
      </w:r>
    </w:p>
    <w:p w14:paraId="2CF7C34F" w14:textId="77777777" w:rsidR="00B43151" w:rsidRPr="00B43151" w:rsidRDefault="00B43151" w:rsidP="002F1C8A">
      <w:pPr>
        <w:rPr>
          <w:rFonts w:ascii="Arial" w:hAnsi="Arial" w:cs="Arial"/>
          <w:sz w:val="20"/>
          <w:szCs w:val="20"/>
          <w:lang w:val="en-US"/>
        </w:rPr>
      </w:pPr>
    </w:p>
    <w:p w14:paraId="14C6421F" w14:textId="12E42AF3" w:rsidR="002F1C8A" w:rsidRPr="00B43151" w:rsidRDefault="002F1C8A" w:rsidP="002F1C8A">
      <w:pPr>
        <w:rPr>
          <w:rFonts w:ascii="Arial" w:hAnsi="Arial" w:cs="Arial"/>
          <w:sz w:val="20"/>
          <w:szCs w:val="20"/>
          <w:lang w:val="en-US"/>
        </w:rPr>
      </w:pPr>
      <w:r w:rsidRPr="00B43151">
        <w:rPr>
          <w:rFonts w:ascii="Arial" w:hAnsi="Arial" w:cs="Arial"/>
          <w:sz w:val="20"/>
          <w:szCs w:val="20"/>
          <w:lang w:val="en-US"/>
        </w:rPr>
        <w:t xml:space="preserve">The Federation of Environmental Trade Associations (FETA) has recently been advised that there have been some instances of R410A (classified as A1; non-flammable) being completely removed from an air conditioning system, and the system simply being recharged with R32 (classified as A2L; low flammability). Given the differences in properties of these two refrigerants, this is a cause for serious concern for several reasons. </w:t>
      </w:r>
    </w:p>
    <w:p w14:paraId="5650593C" w14:textId="77777777" w:rsidR="002F1C8A" w:rsidRPr="00B43151" w:rsidRDefault="002F1C8A" w:rsidP="002F1C8A">
      <w:pPr>
        <w:rPr>
          <w:rFonts w:ascii="Arial" w:hAnsi="Arial" w:cs="Arial"/>
          <w:sz w:val="20"/>
          <w:szCs w:val="20"/>
          <w:lang w:val="en-US"/>
        </w:rPr>
      </w:pPr>
    </w:p>
    <w:p w14:paraId="14E35D75" w14:textId="3D9B855F" w:rsidR="002F1C8A" w:rsidRPr="00B43151" w:rsidRDefault="002F1C8A" w:rsidP="002F1C8A">
      <w:pPr>
        <w:rPr>
          <w:rFonts w:ascii="Arial" w:hAnsi="Arial" w:cs="Arial"/>
          <w:sz w:val="20"/>
          <w:szCs w:val="20"/>
          <w:lang w:val="en-US"/>
        </w:rPr>
      </w:pPr>
      <w:r w:rsidRPr="00B43151">
        <w:rPr>
          <w:rFonts w:ascii="Arial" w:hAnsi="Arial" w:cs="Arial"/>
          <w:sz w:val="20"/>
          <w:szCs w:val="20"/>
          <w:lang w:val="en-US"/>
        </w:rPr>
        <w:t>A number of issues need to be taken into account:</w:t>
      </w:r>
    </w:p>
    <w:p w14:paraId="12586375" w14:textId="77777777" w:rsidR="00B43151" w:rsidRPr="00B43151" w:rsidRDefault="00B43151" w:rsidP="002F1C8A">
      <w:pPr>
        <w:rPr>
          <w:rFonts w:ascii="Arial" w:hAnsi="Arial" w:cs="Arial"/>
          <w:sz w:val="20"/>
          <w:szCs w:val="20"/>
          <w:lang w:val="en-US"/>
        </w:rPr>
      </w:pPr>
    </w:p>
    <w:p w14:paraId="7184FBD6" w14:textId="7F63339C" w:rsidR="002F1C8A" w:rsidRPr="00B43151" w:rsidRDefault="002F1C8A" w:rsidP="00B43151">
      <w:pPr>
        <w:pStyle w:val="ListParagraph"/>
        <w:numPr>
          <w:ilvl w:val="0"/>
          <w:numId w:val="2"/>
        </w:numPr>
        <w:rPr>
          <w:rFonts w:ascii="Arial" w:hAnsi="Arial" w:cs="Arial"/>
          <w:sz w:val="20"/>
          <w:szCs w:val="20"/>
          <w:lang w:val="en-US"/>
        </w:rPr>
      </w:pPr>
      <w:r w:rsidRPr="00B43151">
        <w:rPr>
          <w:rFonts w:ascii="Arial" w:hAnsi="Arial" w:cs="Arial"/>
          <w:sz w:val="20"/>
          <w:szCs w:val="20"/>
          <w:lang w:val="en-US"/>
        </w:rPr>
        <w:t xml:space="preserve">Refrigerant manufacturers have clearly stated that A2L refrigerants are </w:t>
      </w:r>
      <w:r w:rsidRPr="00B43151">
        <w:rPr>
          <w:rFonts w:ascii="Arial" w:hAnsi="Arial" w:cs="Arial"/>
          <w:b/>
          <w:sz w:val="20"/>
          <w:szCs w:val="20"/>
          <w:u w:val="single"/>
          <w:lang w:val="en-US"/>
        </w:rPr>
        <w:t>NOT SUITABLE</w:t>
      </w:r>
      <w:r w:rsidRPr="00B43151">
        <w:rPr>
          <w:rFonts w:ascii="Arial" w:hAnsi="Arial" w:cs="Arial"/>
          <w:sz w:val="20"/>
          <w:szCs w:val="20"/>
          <w:lang w:val="en-US"/>
        </w:rPr>
        <w:t xml:space="preserve"> for retrofit.</w:t>
      </w:r>
    </w:p>
    <w:p w14:paraId="1BBFD36C" w14:textId="77777777" w:rsidR="00B43151" w:rsidRPr="00B43151" w:rsidRDefault="00B43151" w:rsidP="00B43151">
      <w:pPr>
        <w:pStyle w:val="ListParagraph"/>
        <w:rPr>
          <w:rFonts w:ascii="Arial" w:hAnsi="Arial" w:cs="Arial"/>
          <w:sz w:val="20"/>
          <w:szCs w:val="20"/>
          <w:lang w:val="en-US"/>
        </w:rPr>
      </w:pPr>
    </w:p>
    <w:p w14:paraId="3A00E7F5" w14:textId="1D067BF2" w:rsidR="00B43151" w:rsidRPr="00B43151" w:rsidRDefault="002F1C8A" w:rsidP="00B43151">
      <w:pPr>
        <w:pStyle w:val="ListParagraph"/>
        <w:numPr>
          <w:ilvl w:val="0"/>
          <w:numId w:val="2"/>
        </w:numPr>
        <w:rPr>
          <w:rFonts w:ascii="Arial" w:hAnsi="Arial" w:cs="Arial"/>
          <w:sz w:val="20"/>
          <w:szCs w:val="20"/>
          <w:lang w:val="en-US"/>
        </w:rPr>
      </w:pPr>
      <w:r w:rsidRPr="00B43151">
        <w:rPr>
          <w:rFonts w:ascii="Arial" w:hAnsi="Arial" w:cs="Arial"/>
          <w:sz w:val="20"/>
          <w:szCs w:val="20"/>
          <w:lang w:val="en-US"/>
        </w:rPr>
        <w:t xml:space="preserve">A system that was originally designed for R410A will not have taken into account the safety factors required when using an A2L refrigerant and could create a significant safety hazard. Systems designed for use with R32 have </w:t>
      </w:r>
      <w:r w:rsidRPr="00B43151">
        <w:rPr>
          <w:rFonts w:ascii="Arial" w:hAnsi="Arial" w:cs="Arial"/>
          <w:sz w:val="20"/>
          <w:szCs w:val="20"/>
        </w:rPr>
        <w:t>different pressure switch regimes, altered inverter profiles, and specially designed heat exchangers.</w:t>
      </w:r>
    </w:p>
    <w:p w14:paraId="1ABF819F" w14:textId="77777777" w:rsidR="00B43151" w:rsidRPr="00B43151" w:rsidRDefault="00B43151" w:rsidP="00B43151">
      <w:pPr>
        <w:pStyle w:val="ListParagraph"/>
        <w:rPr>
          <w:rFonts w:ascii="Arial" w:hAnsi="Arial" w:cs="Arial"/>
          <w:sz w:val="20"/>
          <w:szCs w:val="20"/>
          <w:lang w:val="en-US"/>
        </w:rPr>
      </w:pPr>
    </w:p>
    <w:p w14:paraId="3CA94E4A" w14:textId="1CCDB5AD" w:rsidR="002F1C8A" w:rsidRPr="00B43151" w:rsidRDefault="002F1C8A" w:rsidP="00B43151">
      <w:pPr>
        <w:pStyle w:val="ListParagraph"/>
        <w:numPr>
          <w:ilvl w:val="0"/>
          <w:numId w:val="2"/>
        </w:numPr>
        <w:rPr>
          <w:rFonts w:ascii="Arial" w:hAnsi="Arial" w:cs="Arial"/>
          <w:sz w:val="20"/>
          <w:szCs w:val="20"/>
          <w:lang w:val="en-US"/>
        </w:rPr>
      </w:pPr>
      <w:r w:rsidRPr="00B43151">
        <w:rPr>
          <w:rFonts w:ascii="Arial" w:hAnsi="Arial" w:cs="Arial"/>
          <w:sz w:val="20"/>
          <w:szCs w:val="20"/>
          <w:lang w:val="en-US"/>
        </w:rPr>
        <w:t>Charging an existing system with R32 would leave the system non-compliant with the refrigerant safety standard EN378, leading to the possibility of forming a flammable atmosphere in a leakage situation.</w:t>
      </w:r>
    </w:p>
    <w:p w14:paraId="056B84EC" w14:textId="77777777" w:rsidR="00B43151" w:rsidRPr="00B43151" w:rsidRDefault="00B43151" w:rsidP="00B43151">
      <w:pPr>
        <w:pStyle w:val="ListParagraph"/>
        <w:rPr>
          <w:rFonts w:ascii="Arial" w:hAnsi="Arial" w:cs="Arial"/>
          <w:sz w:val="20"/>
          <w:szCs w:val="20"/>
          <w:lang w:val="en-US"/>
        </w:rPr>
      </w:pPr>
    </w:p>
    <w:p w14:paraId="462D33C4" w14:textId="3FDC6716" w:rsidR="002F1C8A" w:rsidRPr="00B43151" w:rsidRDefault="002F1C8A" w:rsidP="00B43151">
      <w:pPr>
        <w:pStyle w:val="ListParagraph"/>
        <w:numPr>
          <w:ilvl w:val="0"/>
          <w:numId w:val="2"/>
        </w:numPr>
        <w:rPr>
          <w:rFonts w:ascii="Arial" w:hAnsi="Arial" w:cs="Arial"/>
          <w:sz w:val="20"/>
          <w:szCs w:val="20"/>
          <w:lang w:val="en-US"/>
        </w:rPr>
      </w:pPr>
      <w:r w:rsidRPr="00B43151">
        <w:rPr>
          <w:rFonts w:ascii="Arial" w:hAnsi="Arial" w:cs="Arial"/>
          <w:sz w:val="20"/>
          <w:szCs w:val="20"/>
          <w:lang w:val="en-US"/>
        </w:rPr>
        <w:t>Such a refrigerant change would be strictly against the system manufacturer’s instructions, and would render any relevant warranty invalid. It would also mean that the system would no longer be compliant with its original CE marking or the Pressure Equipment Directive specifications, and could have insurance implications.</w:t>
      </w:r>
    </w:p>
    <w:p w14:paraId="3B65C07F" w14:textId="77777777" w:rsidR="00B43151" w:rsidRPr="00B43151" w:rsidRDefault="00B43151" w:rsidP="00B43151">
      <w:pPr>
        <w:pStyle w:val="ListParagraph"/>
        <w:rPr>
          <w:rFonts w:ascii="Arial" w:hAnsi="Arial" w:cs="Arial"/>
          <w:sz w:val="20"/>
          <w:szCs w:val="20"/>
          <w:lang w:val="en-US"/>
        </w:rPr>
      </w:pPr>
    </w:p>
    <w:p w14:paraId="4F27B999" w14:textId="08D7019E" w:rsidR="002F1C8A" w:rsidRPr="00B43151" w:rsidRDefault="002F1C8A" w:rsidP="00B43151">
      <w:pPr>
        <w:pStyle w:val="ListParagraph"/>
        <w:numPr>
          <w:ilvl w:val="0"/>
          <w:numId w:val="2"/>
        </w:numPr>
        <w:rPr>
          <w:rFonts w:ascii="Arial" w:hAnsi="Arial" w:cs="Arial"/>
          <w:sz w:val="20"/>
          <w:szCs w:val="20"/>
          <w:lang w:val="en-US"/>
        </w:rPr>
      </w:pPr>
      <w:r w:rsidRPr="00B43151">
        <w:rPr>
          <w:rFonts w:ascii="Arial" w:hAnsi="Arial" w:cs="Arial"/>
          <w:sz w:val="20"/>
          <w:szCs w:val="20"/>
          <w:lang w:val="en-US"/>
        </w:rPr>
        <w:t>R32 has a higher compressor discharge temperature than R410A, and will increase wear on the compressor, reducing its life significantly.</w:t>
      </w:r>
    </w:p>
    <w:p w14:paraId="33A57BEC" w14:textId="77777777" w:rsidR="00B43151" w:rsidRPr="00B43151" w:rsidRDefault="00B43151" w:rsidP="00B43151">
      <w:pPr>
        <w:pStyle w:val="ListParagraph"/>
        <w:rPr>
          <w:rFonts w:ascii="Arial" w:hAnsi="Arial" w:cs="Arial"/>
          <w:sz w:val="20"/>
          <w:szCs w:val="20"/>
          <w:lang w:val="en-US"/>
        </w:rPr>
      </w:pPr>
    </w:p>
    <w:p w14:paraId="420802CA" w14:textId="4996A785" w:rsidR="002F1C8A" w:rsidRPr="00B43151" w:rsidRDefault="002F1C8A" w:rsidP="00B43151">
      <w:pPr>
        <w:pStyle w:val="ListParagraph"/>
        <w:numPr>
          <w:ilvl w:val="0"/>
          <w:numId w:val="2"/>
        </w:numPr>
        <w:rPr>
          <w:rFonts w:ascii="Arial" w:hAnsi="Arial" w:cs="Arial"/>
          <w:sz w:val="20"/>
          <w:szCs w:val="20"/>
          <w:lang w:val="en-US"/>
        </w:rPr>
      </w:pPr>
      <w:r w:rsidRPr="00B43151">
        <w:rPr>
          <w:rFonts w:ascii="Arial" w:hAnsi="Arial" w:cs="Arial"/>
          <w:sz w:val="20"/>
          <w:szCs w:val="20"/>
          <w:lang w:val="en-US"/>
        </w:rPr>
        <w:t xml:space="preserve">Should any problem arise from a system change such as this, any liability would rest </w:t>
      </w:r>
      <w:r w:rsidRPr="00B43151">
        <w:rPr>
          <w:rFonts w:ascii="Arial" w:hAnsi="Arial" w:cs="Arial"/>
          <w:b/>
          <w:sz w:val="20"/>
          <w:szCs w:val="20"/>
          <w:u w:val="single"/>
          <w:lang w:val="en-US"/>
        </w:rPr>
        <w:t>ENTIRELY</w:t>
      </w:r>
      <w:r w:rsidRPr="00B43151">
        <w:rPr>
          <w:rFonts w:ascii="Arial" w:hAnsi="Arial" w:cs="Arial"/>
          <w:sz w:val="20"/>
          <w:szCs w:val="20"/>
          <w:lang w:val="en-US"/>
        </w:rPr>
        <w:t xml:space="preserve"> with the person/undertaking who carried out the change.</w:t>
      </w:r>
    </w:p>
    <w:p w14:paraId="5AB48AE8" w14:textId="77777777" w:rsidR="00B43151" w:rsidRDefault="002F1C8A" w:rsidP="002F1C8A">
      <w:pPr>
        <w:rPr>
          <w:rFonts w:ascii="Arial" w:hAnsi="Arial" w:cs="Arial"/>
          <w:sz w:val="20"/>
          <w:szCs w:val="20"/>
          <w:lang w:val="en-US"/>
        </w:rPr>
      </w:pPr>
      <w:r w:rsidRPr="00B43151">
        <w:rPr>
          <w:rFonts w:ascii="Arial" w:hAnsi="Arial" w:cs="Arial"/>
          <w:sz w:val="20"/>
          <w:szCs w:val="20"/>
          <w:lang w:val="en-US"/>
        </w:rPr>
        <w:t xml:space="preserve">In summary, it is not good practice to charge a system with a refrigerant that the system was not originally designed to use and is strongly discouraged. </w:t>
      </w:r>
    </w:p>
    <w:p w14:paraId="086AE949" w14:textId="77777777" w:rsidR="00B43151" w:rsidRDefault="00B43151" w:rsidP="002F1C8A">
      <w:pPr>
        <w:rPr>
          <w:rFonts w:ascii="Arial" w:hAnsi="Arial" w:cs="Arial"/>
          <w:sz w:val="20"/>
          <w:szCs w:val="20"/>
          <w:lang w:val="en-US"/>
        </w:rPr>
      </w:pPr>
    </w:p>
    <w:p w14:paraId="216AA261" w14:textId="7C092F6E" w:rsidR="002F1C8A" w:rsidRDefault="002F1C8A" w:rsidP="002F1C8A">
      <w:pPr>
        <w:rPr>
          <w:rFonts w:ascii="Arial" w:hAnsi="Arial" w:cs="Arial"/>
          <w:color w:val="DCA10D"/>
          <w:sz w:val="20"/>
          <w:szCs w:val="20"/>
          <w:u w:val="single" w:color="DCA10D"/>
        </w:rPr>
      </w:pPr>
      <w:r w:rsidRPr="00B43151">
        <w:rPr>
          <w:rFonts w:ascii="Arial" w:hAnsi="Arial" w:cs="Arial"/>
          <w:color w:val="353535"/>
          <w:sz w:val="20"/>
          <w:szCs w:val="20"/>
        </w:rPr>
        <w:t>For further advice please contact</w:t>
      </w:r>
      <w:r w:rsidR="007F7788">
        <w:rPr>
          <w:rFonts w:ascii="Arial" w:hAnsi="Arial" w:cs="Arial"/>
          <w:color w:val="353535"/>
          <w:sz w:val="20"/>
          <w:szCs w:val="20"/>
        </w:rPr>
        <w:t>:</w:t>
      </w:r>
      <w:bookmarkStart w:id="0" w:name="_GoBack"/>
      <w:bookmarkEnd w:id="0"/>
      <w:r w:rsidRPr="00B43151">
        <w:rPr>
          <w:rFonts w:ascii="Arial" w:hAnsi="Arial" w:cs="Arial"/>
          <w:color w:val="353535"/>
          <w:sz w:val="20"/>
          <w:szCs w:val="20"/>
        </w:rPr>
        <w:t> </w:t>
      </w:r>
      <w:hyperlink r:id="rId6" w:history="1">
        <w:r w:rsidRPr="00071DEE">
          <w:rPr>
            <w:rFonts w:ascii="Arial" w:hAnsi="Arial" w:cs="Arial"/>
            <w:color w:val="1F2DE3"/>
            <w:sz w:val="20"/>
            <w:szCs w:val="20"/>
            <w:u w:val="single" w:color="DCA10D"/>
          </w:rPr>
          <w:t>info@feta.co.uk</w:t>
        </w:r>
      </w:hyperlink>
    </w:p>
    <w:p w14:paraId="5655CBC8" w14:textId="77777777" w:rsidR="00B43151" w:rsidRPr="00B43151" w:rsidRDefault="00B43151" w:rsidP="002F1C8A">
      <w:pPr>
        <w:rPr>
          <w:rFonts w:ascii="Arial" w:hAnsi="Arial" w:cs="Arial"/>
          <w:sz w:val="20"/>
          <w:szCs w:val="20"/>
          <w:lang w:val="en-US"/>
        </w:rPr>
      </w:pPr>
    </w:p>
    <w:p w14:paraId="380700FC" w14:textId="49967D6D" w:rsidR="00625951" w:rsidRPr="00071DEE" w:rsidRDefault="007F7788" w:rsidP="002F1C8A">
      <w:pPr>
        <w:rPr>
          <w:rFonts w:ascii="Arial" w:hAnsi="Arial" w:cs="Arial"/>
          <w:color w:val="1F2DE3"/>
          <w:sz w:val="20"/>
          <w:szCs w:val="20"/>
        </w:rPr>
      </w:pPr>
      <w:hyperlink r:id="rId7" w:history="1">
        <w:r w:rsidR="00625951" w:rsidRPr="00071DEE">
          <w:rPr>
            <w:rStyle w:val="Hyperlink"/>
            <w:rFonts w:ascii="Arial" w:hAnsi="Arial" w:cs="Arial"/>
            <w:color w:val="1F2DE3"/>
            <w:sz w:val="20"/>
            <w:szCs w:val="20"/>
          </w:rPr>
          <w:t>www.feta.co.uk</w:t>
        </w:r>
      </w:hyperlink>
    </w:p>
    <w:p w14:paraId="7FBD9597" w14:textId="77777777" w:rsidR="00625951" w:rsidRPr="00B43151" w:rsidRDefault="00625951" w:rsidP="002F1C8A">
      <w:pPr>
        <w:rPr>
          <w:rFonts w:ascii="Arial" w:hAnsi="Arial" w:cs="Arial"/>
          <w:sz w:val="20"/>
          <w:szCs w:val="20"/>
        </w:rPr>
      </w:pPr>
    </w:p>
    <w:p w14:paraId="6B65D7AD" w14:textId="77777777" w:rsidR="00B43151" w:rsidRDefault="00B43151" w:rsidP="002F1C8A">
      <w:pPr>
        <w:rPr>
          <w:rFonts w:ascii="Arial" w:hAnsi="Arial" w:cs="Arial"/>
          <w:b/>
          <w:sz w:val="20"/>
          <w:szCs w:val="20"/>
          <w:u w:val="single"/>
        </w:rPr>
      </w:pPr>
    </w:p>
    <w:p w14:paraId="27BBF2F5" w14:textId="77777777" w:rsidR="00B43151" w:rsidRDefault="00B43151" w:rsidP="002F1C8A">
      <w:pPr>
        <w:rPr>
          <w:rFonts w:ascii="Arial" w:hAnsi="Arial" w:cs="Arial"/>
          <w:b/>
          <w:sz w:val="20"/>
          <w:szCs w:val="20"/>
          <w:u w:val="single"/>
        </w:rPr>
      </w:pPr>
    </w:p>
    <w:p w14:paraId="5582536A" w14:textId="77777777" w:rsidR="00B43151" w:rsidRDefault="00B43151" w:rsidP="002F1C8A">
      <w:pPr>
        <w:rPr>
          <w:rFonts w:ascii="Arial" w:hAnsi="Arial" w:cs="Arial"/>
          <w:b/>
          <w:sz w:val="20"/>
          <w:szCs w:val="20"/>
          <w:u w:val="single"/>
        </w:rPr>
      </w:pPr>
    </w:p>
    <w:p w14:paraId="7F93E46F" w14:textId="77777777" w:rsidR="00B43151" w:rsidRDefault="00B43151" w:rsidP="002F1C8A">
      <w:pPr>
        <w:rPr>
          <w:rFonts w:ascii="Arial" w:hAnsi="Arial" w:cs="Arial"/>
          <w:b/>
          <w:sz w:val="20"/>
          <w:szCs w:val="20"/>
          <w:u w:val="single"/>
        </w:rPr>
      </w:pPr>
    </w:p>
    <w:p w14:paraId="4E830BE6" w14:textId="77777777" w:rsidR="00B43151" w:rsidRDefault="00B43151" w:rsidP="002F1C8A">
      <w:pPr>
        <w:rPr>
          <w:rFonts w:ascii="Arial" w:hAnsi="Arial" w:cs="Arial"/>
          <w:b/>
          <w:sz w:val="20"/>
          <w:szCs w:val="20"/>
          <w:u w:val="single"/>
        </w:rPr>
      </w:pPr>
    </w:p>
    <w:p w14:paraId="186F3A39" w14:textId="77777777" w:rsidR="00B43151" w:rsidRDefault="00B43151" w:rsidP="002F1C8A">
      <w:pPr>
        <w:rPr>
          <w:rFonts w:ascii="Arial" w:hAnsi="Arial" w:cs="Arial"/>
          <w:b/>
          <w:sz w:val="20"/>
          <w:szCs w:val="20"/>
          <w:u w:val="single"/>
        </w:rPr>
      </w:pPr>
    </w:p>
    <w:p w14:paraId="2720BE17" w14:textId="146C43BC" w:rsidR="00625951" w:rsidRPr="00B43151" w:rsidRDefault="00625951" w:rsidP="002F1C8A">
      <w:pPr>
        <w:rPr>
          <w:rFonts w:ascii="Arial" w:hAnsi="Arial" w:cs="Arial"/>
          <w:b/>
          <w:sz w:val="20"/>
          <w:szCs w:val="20"/>
          <w:u w:val="single"/>
        </w:rPr>
      </w:pPr>
      <w:r w:rsidRPr="00B43151">
        <w:rPr>
          <w:rFonts w:ascii="Arial" w:hAnsi="Arial" w:cs="Arial"/>
          <w:b/>
          <w:sz w:val="20"/>
          <w:szCs w:val="20"/>
          <w:u w:val="single"/>
        </w:rPr>
        <w:t>Note to Editors</w:t>
      </w:r>
    </w:p>
    <w:p w14:paraId="2E293220" w14:textId="77777777" w:rsidR="00625951" w:rsidRPr="00B43151" w:rsidRDefault="00625951" w:rsidP="002F1C8A">
      <w:pPr>
        <w:rPr>
          <w:rFonts w:ascii="Arial" w:hAnsi="Arial" w:cs="Arial"/>
          <w:sz w:val="20"/>
          <w:szCs w:val="20"/>
        </w:rPr>
      </w:pPr>
    </w:p>
    <w:p w14:paraId="7D74D12F" w14:textId="77777777" w:rsidR="00625951" w:rsidRPr="00B43151" w:rsidRDefault="00625951" w:rsidP="002F1C8A">
      <w:pPr>
        <w:rPr>
          <w:rFonts w:ascii="Arial" w:hAnsi="Arial" w:cs="Arial"/>
          <w:sz w:val="20"/>
          <w:szCs w:val="20"/>
        </w:rPr>
      </w:pPr>
      <w:r w:rsidRPr="00B43151">
        <w:rPr>
          <w:rFonts w:ascii="Arial" w:hAnsi="Arial" w:cs="Arial"/>
          <w:sz w:val="20"/>
          <w:szCs w:val="20"/>
        </w:rPr>
        <w:t xml:space="preserve">FETA is the recognised UK body representing the interests of over 400 manufacturers, suppliers, installers and contractors within heating, ventilating, building controls, refrigeration and air conditioning. </w:t>
      </w:r>
    </w:p>
    <w:p w14:paraId="0589F6EF" w14:textId="77777777" w:rsidR="00625951" w:rsidRPr="00B43151" w:rsidRDefault="00625951" w:rsidP="002F1C8A">
      <w:pPr>
        <w:rPr>
          <w:rFonts w:ascii="Arial" w:hAnsi="Arial" w:cs="Arial"/>
          <w:sz w:val="20"/>
          <w:szCs w:val="20"/>
        </w:rPr>
      </w:pPr>
    </w:p>
    <w:p w14:paraId="18D2CFDF" w14:textId="77777777" w:rsidR="00625951" w:rsidRPr="00B43151" w:rsidRDefault="00625951" w:rsidP="002F1C8A">
      <w:pPr>
        <w:rPr>
          <w:rFonts w:ascii="Arial" w:hAnsi="Arial" w:cs="Arial"/>
          <w:sz w:val="20"/>
          <w:szCs w:val="20"/>
        </w:rPr>
      </w:pPr>
      <w:r w:rsidRPr="00B43151">
        <w:rPr>
          <w:rFonts w:ascii="Arial" w:hAnsi="Arial" w:cs="Arial"/>
          <w:sz w:val="20"/>
          <w:szCs w:val="20"/>
        </w:rPr>
        <w:t xml:space="preserve">FETA liaises with national government and the EU as well as the wider public. FETA member groups are: ADCAS, BCIA, BCFMA, BRA, HEVAC and HPA. </w:t>
      </w:r>
    </w:p>
    <w:p w14:paraId="6A7D5575" w14:textId="77777777" w:rsidR="00625951" w:rsidRPr="00B43151" w:rsidRDefault="00625951" w:rsidP="002F1C8A">
      <w:pPr>
        <w:rPr>
          <w:rFonts w:ascii="Arial" w:hAnsi="Arial" w:cs="Arial"/>
          <w:sz w:val="20"/>
          <w:szCs w:val="20"/>
        </w:rPr>
      </w:pPr>
    </w:p>
    <w:p w14:paraId="6544533A" w14:textId="77777777" w:rsidR="00625951" w:rsidRPr="00B43151" w:rsidRDefault="00625951" w:rsidP="002F1C8A">
      <w:pPr>
        <w:rPr>
          <w:rFonts w:ascii="Arial" w:hAnsi="Arial" w:cs="Arial"/>
          <w:sz w:val="20"/>
          <w:szCs w:val="20"/>
        </w:rPr>
      </w:pPr>
      <w:r w:rsidRPr="00B43151">
        <w:rPr>
          <w:rFonts w:ascii="Arial" w:hAnsi="Arial" w:cs="Arial"/>
          <w:sz w:val="20"/>
          <w:szCs w:val="20"/>
        </w:rPr>
        <w:t>For further information, please contact Keystone Communications:</w:t>
      </w:r>
    </w:p>
    <w:p w14:paraId="4C67EB19" w14:textId="77777777" w:rsidR="004844F7" w:rsidRPr="00B43151" w:rsidRDefault="004844F7" w:rsidP="002F1C8A">
      <w:pPr>
        <w:rPr>
          <w:rFonts w:ascii="Arial" w:hAnsi="Arial" w:cs="Arial"/>
          <w:sz w:val="20"/>
          <w:szCs w:val="20"/>
        </w:rPr>
      </w:pPr>
    </w:p>
    <w:p w14:paraId="744DAE57" w14:textId="4E258C9A" w:rsidR="004844F7" w:rsidRPr="00B43151" w:rsidRDefault="00081F38" w:rsidP="002F1C8A">
      <w:pPr>
        <w:rPr>
          <w:rFonts w:ascii="Arial" w:hAnsi="Arial" w:cs="Arial"/>
          <w:sz w:val="20"/>
          <w:szCs w:val="20"/>
        </w:rPr>
      </w:pPr>
      <w:r w:rsidRPr="00B43151">
        <w:rPr>
          <w:rFonts w:ascii="Arial" w:hAnsi="Arial" w:cs="Arial"/>
          <w:sz w:val="20"/>
          <w:szCs w:val="20"/>
        </w:rPr>
        <w:t>Michael Crane</w:t>
      </w:r>
    </w:p>
    <w:p w14:paraId="4B906F5C" w14:textId="77777777" w:rsidR="004844F7" w:rsidRPr="00B43151" w:rsidRDefault="004844F7" w:rsidP="002F1C8A">
      <w:pPr>
        <w:rPr>
          <w:rFonts w:ascii="Arial" w:hAnsi="Arial" w:cs="Arial"/>
          <w:sz w:val="20"/>
          <w:szCs w:val="20"/>
        </w:rPr>
      </w:pPr>
      <w:r w:rsidRPr="00B43151">
        <w:rPr>
          <w:rFonts w:ascii="Arial" w:hAnsi="Arial" w:cs="Arial"/>
          <w:sz w:val="20"/>
          <w:szCs w:val="20"/>
        </w:rPr>
        <w:t>Tel: 01733 294524</w:t>
      </w:r>
    </w:p>
    <w:p w14:paraId="61BE826B" w14:textId="56847B70" w:rsidR="004844F7" w:rsidRPr="00B43151" w:rsidRDefault="004844F7" w:rsidP="002F1C8A">
      <w:pPr>
        <w:rPr>
          <w:rFonts w:ascii="Arial" w:hAnsi="Arial" w:cs="Arial"/>
          <w:sz w:val="20"/>
          <w:szCs w:val="20"/>
        </w:rPr>
      </w:pPr>
      <w:r w:rsidRPr="00B43151">
        <w:rPr>
          <w:rFonts w:ascii="Arial" w:hAnsi="Arial" w:cs="Arial"/>
          <w:sz w:val="20"/>
          <w:szCs w:val="20"/>
        </w:rPr>
        <w:t xml:space="preserve">Email: </w:t>
      </w:r>
      <w:r w:rsidR="00081F38" w:rsidRPr="00B43151">
        <w:rPr>
          <w:rFonts w:ascii="Arial" w:hAnsi="Arial" w:cs="Arial"/>
          <w:sz w:val="20"/>
          <w:szCs w:val="20"/>
        </w:rPr>
        <w:t>michael</w:t>
      </w:r>
      <w:r w:rsidRPr="00B43151">
        <w:rPr>
          <w:rFonts w:ascii="Arial" w:hAnsi="Arial" w:cs="Arial"/>
          <w:sz w:val="20"/>
          <w:szCs w:val="20"/>
        </w:rPr>
        <w:t>@keystonecomms.co.uk</w:t>
      </w:r>
    </w:p>
    <w:p w14:paraId="0F96EC99" w14:textId="77777777" w:rsidR="00CE04F2" w:rsidRPr="00B43151" w:rsidRDefault="00CE04F2" w:rsidP="002F1C8A">
      <w:pPr>
        <w:rPr>
          <w:rFonts w:ascii="Arial" w:hAnsi="Arial" w:cs="Arial"/>
          <w:sz w:val="20"/>
          <w:szCs w:val="20"/>
        </w:rPr>
      </w:pPr>
    </w:p>
    <w:p w14:paraId="05588FD1" w14:textId="77777777" w:rsidR="00B43151" w:rsidRPr="00B43151" w:rsidRDefault="00B43151" w:rsidP="002F1C8A">
      <w:pPr>
        <w:rPr>
          <w:rFonts w:ascii="Arial" w:hAnsi="Arial" w:cs="Arial"/>
          <w:sz w:val="20"/>
          <w:szCs w:val="20"/>
        </w:rPr>
      </w:pPr>
      <w:r w:rsidRPr="00B43151">
        <w:rPr>
          <w:rFonts w:ascii="Arial" w:hAnsi="Arial" w:cs="Arial"/>
          <w:sz w:val="20"/>
          <w:szCs w:val="20"/>
        </w:rPr>
        <w:t>Russell Drury</w:t>
      </w:r>
    </w:p>
    <w:p w14:paraId="0C82ACC6" w14:textId="281694D6" w:rsidR="004844F7" w:rsidRPr="00B43151" w:rsidRDefault="004844F7" w:rsidP="002F1C8A">
      <w:pPr>
        <w:rPr>
          <w:rFonts w:ascii="Arial" w:hAnsi="Arial" w:cs="Arial"/>
          <w:sz w:val="20"/>
          <w:szCs w:val="20"/>
        </w:rPr>
      </w:pPr>
      <w:r w:rsidRPr="00B43151">
        <w:rPr>
          <w:rFonts w:ascii="Arial" w:hAnsi="Arial" w:cs="Arial"/>
          <w:sz w:val="20"/>
          <w:szCs w:val="20"/>
        </w:rPr>
        <w:t>Tel: 01733 294524</w:t>
      </w:r>
    </w:p>
    <w:p w14:paraId="0C2ADB42" w14:textId="271EAA40" w:rsidR="004844F7" w:rsidRPr="00B43151" w:rsidRDefault="00B43151" w:rsidP="002F1C8A">
      <w:pPr>
        <w:rPr>
          <w:rFonts w:ascii="Arial" w:hAnsi="Arial" w:cs="Arial"/>
          <w:sz w:val="20"/>
          <w:szCs w:val="20"/>
        </w:rPr>
      </w:pPr>
      <w:r w:rsidRPr="00B43151">
        <w:rPr>
          <w:rFonts w:ascii="Arial" w:hAnsi="Arial" w:cs="Arial"/>
          <w:sz w:val="20"/>
          <w:szCs w:val="20"/>
        </w:rPr>
        <w:t>Email: russell</w:t>
      </w:r>
      <w:r w:rsidR="004844F7" w:rsidRPr="00B43151">
        <w:rPr>
          <w:rFonts w:ascii="Arial" w:hAnsi="Arial" w:cs="Arial"/>
          <w:sz w:val="20"/>
          <w:szCs w:val="20"/>
        </w:rPr>
        <w:t>@keystonecomms.co.uk</w:t>
      </w:r>
    </w:p>
    <w:p w14:paraId="1CB662F7" w14:textId="77777777" w:rsidR="004844F7" w:rsidRPr="004844F7" w:rsidRDefault="004844F7">
      <w:pPr>
        <w:rPr>
          <w:rFonts w:ascii="Arial" w:hAnsi="Arial" w:cs="Arial"/>
        </w:rPr>
      </w:pPr>
    </w:p>
    <w:sectPr w:rsidR="004844F7" w:rsidRPr="004844F7" w:rsidSect="005521B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96453"/>
    <w:multiLevelType w:val="hybridMultilevel"/>
    <w:tmpl w:val="2836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A9297F"/>
    <w:multiLevelType w:val="hybridMultilevel"/>
    <w:tmpl w:val="A4CE0C42"/>
    <w:lvl w:ilvl="0" w:tplc="E71CB9F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F2"/>
    <w:rsid w:val="00071DEE"/>
    <w:rsid w:val="00081F38"/>
    <w:rsid w:val="0012505D"/>
    <w:rsid w:val="00141537"/>
    <w:rsid w:val="00165182"/>
    <w:rsid w:val="00211399"/>
    <w:rsid w:val="002F1C8A"/>
    <w:rsid w:val="00324CED"/>
    <w:rsid w:val="003D15E0"/>
    <w:rsid w:val="004844F7"/>
    <w:rsid w:val="00527817"/>
    <w:rsid w:val="005521B1"/>
    <w:rsid w:val="005817FE"/>
    <w:rsid w:val="0059086F"/>
    <w:rsid w:val="00625951"/>
    <w:rsid w:val="00685020"/>
    <w:rsid w:val="007F7788"/>
    <w:rsid w:val="009638EF"/>
    <w:rsid w:val="00A57EF8"/>
    <w:rsid w:val="00B43151"/>
    <w:rsid w:val="00B82CEB"/>
    <w:rsid w:val="00BD4C6A"/>
    <w:rsid w:val="00BE1B52"/>
    <w:rsid w:val="00C65E11"/>
    <w:rsid w:val="00CD12EA"/>
    <w:rsid w:val="00CE04F2"/>
    <w:rsid w:val="00D70371"/>
    <w:rsid w:val="00E2729D"/>
    <w:rsid w:val="00E668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9E1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04F2"/>
    <w:rPr>
      <w:rFonts w:ascii="Lucida Grande" w:hAnsi="Lucida Grande" w:cs="Lucida Grande"/>
      <w:sz w:val="18"/>
      <w:szCs w:val="18"/>
    </w:rPr>
  </w:style>
  <w:style w:type="character" w:styleId="Hyperlink">
    <w:name w:val="Hyperlink"/>
    <w:basedOn w:val="DefaultParagraphFont"/>
    <w:uiPriority w:val="99"/>
    <w:unhideWhenUsed/>
    <w:rsid w:val="004844F7"/>
    <w:rPr>
      <w:color w:val="0000FF" w:themeColor="hyperlink"/>
      <w:u w:val="single"/>
    </w:rPr>
  </w:style>
  <w:style w:type="paragraph" w:styleId="ListParagraph">
    <w:name w:val="List Paragraph"/>
    <w:basedOn w:val="Normal"/>
    <w:uiPriority w:val="34"/>
    <w:qFormat/>
    <w:rsid w:val="002F1C8A"/>
    <w:pPr>
      <w:spacing w:after="200" w:line="276" w:lineRule="auto"/>
      <w:ind w:left="720"/>
      <w:contextualSpacing/>
    </w:pPr>
    <w:rPr>
      <w:rFonts w:eastAsiaTheme="minorHAnsi"/>
      <w:sz w:val="22"/>
      <w:szCs w:val="22"/>
    </w:rPr>
  </w:style>
  <w:style w:type="character" w:styleId="FollowedHyperlink">
    <w:name w:val="FollowedHyperlink"/>
    <w:basedOn w:val="DefaultParagraphFont"/>
    <w:uiPriority w:val="99"/>
    <w:semiHidden/>
    <w:unhideWhenUsed/>
    <w:rsid w:val="00B431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ta.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eta.co.uk?subject=FETA%20Website%20-%20BR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Keystone Communications</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Fletcher</dc:creator>
  <cp:keywords/>
  <dc:description/>
  <cp:lastModifiedBy>Keystone Communications 2</cp:lastModifiedBy>
  <cp:revision>8</cp:revision>
  <dcterms:created xsi:type="dcterms:W3CDTF">2018-03-02T15:03:00Z</dcterms:created>
  <dcterms:modified xsi:type="dcterms:W3CDTF">2018-03-05T14:48:00Z</dcterms:modified>
</cp:coreProperties>
</file>