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D86" w:rsidRPr="00671F3B" w:rsidRDefault="00D91D86" w:rsidP="00D91D86">
      <w:pPr>
        <w:jc w:val="right"/>
      </w:pPr>
      <w:r w:rsidRPr="00671F3B">
        <w:rPr>
          <w:noProof/>
        </w:rPr>
        <w:drawing>
          <wp:inline distT="0" distB="0" distL="0" distR="0">
            <wp:extent cx="1502267" cy="1387388"/>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RA copy.jpg"/>
                    <pic:cNvPicPr/>
                  </pic:nvPicPr>
                  <pic:blipFill>
                    <a:blip r:embed="rId6">
                      <a:extLst>
                        <a:ext uri="{28A0092B-C50C-407E-A947-70E740481C1C}">
                          <a14:useLocalDpi xmlns:a14="http://schemas.microsoft.com/office/drawing/2010/main" val="0"/>
                        </a:ext>
                      </a:extLst>
                    </a:blip>
                    <a:stretch>
                      <a:fillRect/>
                    </a:stretch>
                  </pic:blipFill>
                  <pic:spPr>
                    <a:xfrm>
                      <a:off x="0" y="0"/>
                      <a:ext cx="1502739" cy="1387824"/>
                    </a:xfrm>
                    <a:prstGeom prst="rect">
                      <a:avLst/>
                    </a:prstGeom>
                  </pic:spPr>
                </pic:pic>
              </a:graphicData>
            </a:graphic>
          </wp:inline>
        </w:drawing>
      </w:r>
    </w:p>
    <w:p w:rsidR="00D91D86" w:rsidRPr="00671F3B" w:rsidRDefault="00D91D86"/>
    <w:p w:rsidR="00D91D86" w:rsidRPr="00671F3B" w:rsidRDefault="00D91D86"/>
    <w:p w:rsidR="00D91D86" w:rsidRPr="00FF60A3" w:rsidRDefault="00D91D86" w:rsidP="00BE1B27">
      <w:pPr>
        <w:rPr>
          <w:rFonts w:ascii="Arial" w:hAnsi="Arial" w:cs="Arial"/>
          <w:b/>
        </w:rPr>
      </w:pPr>
      <w:r w:rsidRPr="00FF60A3">
        <w:rPr>
          <w:rFonts w:ascii="Arial" w:hAnsi="Arial" w:cs="Arial"/>
          <w:b/>
        </w:rPr>
        <w:t xml:space="preserve">PRESS RELEASE: </w:t>
      </w:r>
      <w:r w:rsidR="00502714">
        <w:rPr>
          <w:rFonts w:ascii="Arial" w:hAnsi="Arial" w:cs="Arial"/>
          <w:b/>
        </w:rPr>
        <w:t>30th</w:t>
      </w:r>
      <w:r w:rsidR="00BE1B27" w:rsidRPr="00FF60A3">
        <w:rPr>
          <w:rFonts w:ascii="Arial" w:hAnsi="Arial" w:cs="Arial"/>
          <w:b/>
        </w:rPr>
        <w:t xml:space="preserve"> </w:t>
      </w:r>
      <w:r w:rsidR="004E40D6" w:rsidRPr="00FF60A3">
        <w:rPr>
          <w:rFonts w:ascii="Arial" w:hAnsi="Arial" w:cs="Arial"/>
          <w:b/>
        </w:rPr>
        <w:t>January 2018</w:t>
      </w:r>
    </w:p>
    <w:p w:rsidR="00D91D86" w:rsidRPr="00FF60A3" w:rsidRDefault="00D91D86" w:rsidP="00BE1B27">
      <w:pPr>
        <w:rPr>
          <w:rFonts w:ascii="Arial" w:hAnsi="Arial" w:cs="Arial"/>
          <w:b/>
        </w:rPr>
      </w:pPr>
    </w:p>
    <w:p w:rsidR="00860F72" w:rsidRPr="00FF60A3" w:rsidRDefault="00FD3B5A" w:rsidP="00BE1B27">
      <w:pPr>
        <w:rPr>
          <w:rFonts w:ascii="Arial" w:eastAsia="Times New Roman" w:hAnsi="Arial" w:cs="Arial"/>
          <w:b/>
        </w:rPr>
      </w:pPr>
      <w:r w:rsidRPr="00FF60A3">
        <w:rPr>
          <w:rFonts w:ascii="Arial" w:hAnsi="Arial" w:cs="Arial"/>
          <w:b/>
        </w:rPr>
        <w:t xml:space="preserve">BRA </w:t>
      </w:r>
      <w:r w:rsidRPr="00FF60A3">
        <w:rPr>
          <w:rFonts w:ascii="Arial" w:eastAsia="Times New Roman" w:hAnsi="Arial" w:cs="Arial"/>
          <w:b/>
        </w:rPr>
        <w:t>releases PURR</w:t>
      </w:r>
      <w:r w:rsidR="00502714">
        <w:rPr>
          <w:rFonts w:ascii="Arial" w:eastAsia="Times New Roman" w:hAnsi="Arial" w:cs="Arial"/>
          <w:b/>
        </w:rPr>
        <w:t xml:space="preserve"> report second</w:t>
      </w:r>
      <w:r w:rsidR="00BF6CE6" w:rsidRPr="00FF60A3">
        <w:rPr>
          <w:rFonts w:ascii="Arial" w:eastAsia="Times New Roman" w:hAnsi="Arial" w:cs="Arial"/>
          <w:b/>
        </w:rPr>
        <w:t xml:space="preserve"> edition</w:t>
      </w:r>
      <w:r w:rsidRPr="00FF60A3">
        <w:rPr>
          <w:rFonts w:ascii="Arial" w:eastAsia="Times New Roman" w:hAnsi="Arial" w:cs="Arial"/>
          <w:b/>
        </w:rPr>
        <w:t xml:space="preserve"> at HVACR Show </w:t>
      </w:r>
    </w:p>
    <w:p w:rsidR="00AB3873" w:rsidRPr="00FF60A3" w:rsidRDefault="00AB3873" w:rsidP="00BE1B27">
      <w:pPr>
        <w:rPr>
          <w:rFonts w:ascii="Arial" w:hAnsi="Arial" w:cs="Arial"/>
          <w:sz w:val="22"/>
          <w:szCs w:val="22"/>
        </w:rPr>
      </w:pPr>
    </w:p>
    <w:p w:rsidR="00722CFB" w:rsidRPr="00FF60A3" w:rsidRDefault="00AB3873" w:rsidP="00BE1B27">
      <w:pPr>
        <w:rPr>
          <w:rFonts w:ascii="Arial" w:hAnsi="Arial" w:cs="Arial"/>
          <w:sz w:val="22"/>
          <w:szCs w:val="22"/>
        </w:rPr>
      </w:pPr>
      <w:r w:rsidRPr="00FF60A3">
        <w:rPr>
          <w:rFonts w:ascii="Arial" w:hAnsi="Arial" w:cs="Arial"/>
          <w:sz w:val="22"/>
          <w:szCs w:val="22"/>
        </w:rPr>
        <w:t xml:space="preserve">The British Refrigeration Association (BRA) has </w:t>
      </w:r>
      <w:r w:rsidR="0083131F" w:rsidRPr="00FF60A3">
        <w:rPr>
          <w:rFonts w:ascii="Arial" w:hAnsi="Arial" w:cs="Arial"/>
          <w:sz w:val="22"/>
          <w:szCs w:val="22"/>
        </w:rPr>
        <w:t>produce</w:t>
      </w:r>
      <w:r w:rsidR="00722CFB" w:rsidRPr="00FF60A3">
        <w:rPr>
          <w:rFonts w:ascii="Arial" w:hAnsi="Arial" w:cs="Arial"/>
          <w:sz w:val="22"/>
          <w:szCs w:val="22"/>
        </w:rPr>
        <w:t xml:space="preserve">d a </w:t>
      </w:r>
      <w:r w:rsidR="00502714">
        <w:rPr>
          <w:rFonts w:ascii="Arial" w:hAnsi="Arial" w:cs="Arial"/>
          <w:sz w:val="22"/>
          <w:szCs w:val="22"/>
        </w:rPr>
        <w:t>second</w:t>
      </w:r>
      <w:r w:rsidR="004E40D6" w:rsidRPr="00FF60A3">
        <w:rPr>
          <w:rFonts w:ascii="Arial" w:hAnsi="Arial" w:cs="Arial"/>
          <w:sz w:val="22"/>
          <w:szCs w:val="22"/>
        </w:rPr>
        <w:t xml:space="preserve"> edition of its PURR r</w:t>
      </w:r>
      <w:r w:rsidR="00722CFB" w:rsidRPr="00FF60A3">
        <w:rPr>
          <w:rFonts w:ascii="Arial" w:hAnsi="Arial" w:cs="Arial"/>
          <w:sz w:val="22"/>
          <w:szCs w:val="22"/>
        </w:rPr>
        <w:t xml:space="preserve">eport. </w:t>
      </w:r>
    </w:p>
    <w:p w:rsidR="00946B7B" w:rsidRPr="00FF60A3" w:rsidRDefault="00946B7B" w:rsidP="00BE1B27">
      <w:pPr>
        <w:rPr>
          <w:rFonts w:ascii="Arial" w:hAnsi="Arial" w:cs="Arial"/>
          <w:sz w:val="22"/>
          <w:szCs w:val="22"/>
        </w:rPr>
      </w:pPr>
    </w:p>
    <w:p w:rsidR="0083131F" w:rsidRPr="00FF60A3" w:rsidRDefault="00722CFB" w:rsidP="00BE1B27">
      <w:pPr>
        <w:rPr>
          <w:rStyle w:val="apple-converted-space"/>
          <w:rFonts w:ascii="Arial" w:eastAsia="Times New Roman" w:hAnsi="Arial" w:cs="Arial"/>
          <w:color w:val="000000" w:themeColor="text1"/>
          <w:sz w:val="22"/>
          <w:szCs w:val="22"/>
          <w:shd w:val="clear" w:color="auto" w:fill="FFFFFF"/>
        </w:rPr>
      </w:pPr>
      <w:r w:rsidRPr="00FF60A3">
        <w:rPr>
          <w:rFonts w:ascii="Arial" w:hAnsi="Arial" w:cs="Arial"/>
          <w:sz w:val="22"/>
          <w:szCs w:val="22"/>
        </w:rPr>
        <w:t xml:space="preserve">The updated edition was announced </w:t>
      </w:r>
      <w:r w:rsidR="00991A23" w:rsidRPr="00FF60A3">
        <w:rPr>
          <w:rFonts w:ascii="Arial" w:hAnsi="Arial" w:cs="Arial"/>
          <w:sz w:val="22"/>
          <w:szCs w:val="22"/>
        </w:rPr>
        <w:t>last week</w:t>
      </w:r>
      <w:r w:rsidRPr="00FF60A3">
        <w:rPr>
          <w:rFonts w:ascii="Arial" w:hAnsi="Arial" w:cs="Arial"/>
          <w:sz w:val="22"/>
          <w:szCs w:val="22"/>
        </w:rPr>
        <w:t xml:space="preserve"> at the HVACR Show</w:t>
      </w:r>
      <w:r w:rsidR="00FE1866" w:rsidRPr="00FF60A3">
        <w:rPr>
          <w:rFonts w:ascii="Arial" w:hAnsi="Arial" w:cs="Arial"/>
          <w:sz w:val="22"/>
          <w:szCs w:val="22"/>
        </w:rPr>
        <w:t xml:space="preserve">, </w:t>
      </w:r>
      <w:r w:rsidR="00991A23" w:rsidRPr="00FF60A3">
        <w:rPr>
          <w:rFonts w:ascii="Arial" w:hAnsi="Arial" w:cs="Arial"/>
          <w:sz w:val="22"/>
          <w:szCs w:val="22"/>
        </w:rPr>
        <w:t>which took</w:t>
      </w:r>
      <w:r w:rsidR="00FE1866" w:rsidRPr="00FF60A3">
        <w:rPr>
          <w:rFonts w:ascii="Arial" w:hAnsi="Arial" w:cs="Arial"/>
          <w:sz w:val="22"/>
          <w:szCs w:val="22"/>
        </w:rPr>
        <w:t xml:space="preserve"> place at </w:t>
      </w:r>
      <w:proofErr w:type="spellStart"/>
      <w:r w:rsidR="00FE1866" w:rsidRPr="00FF60A3">
        <w:rPr>
          <w:rFonts w:ascii="Arial" w:hAnsi="Arial" w:cs="Arial"/>
          <w:sz w:val="22"/>
          <w:szCs w:val="22"/>
        </w:rPr>
        <w:t>ExCeL</w:t>
      </w:r>
      <w:proofErr w:type="spellEnd"/>
      <w:r w:rsidR="00FE1866" w:rsidRPr="00FF60A3">
        <w:rPr>
          <w:rFonts w:ascii="Arial" w:hAnsi="Arial" w:cs="Arial"/>
          <w:sz w:val="22"/>
          <w:szCs w:val="22"/>
        </w:rPr>
        <w:t xml:space="preserve"> London. The</w:t>
      </w:r>
      <w:r w:rsidR="00BA1A50" w:rsidRPr="00FF60A3">
        <w:rPr>
          <w:rFonts w:ascii="Arial" w:hAnsi="Arial" w:cs="Arial"/>
          <w:sz w:val="22"/>
          <w:szCs w:val="22"/>
        </w:rPr>
        <w:t xml:space="preserve"> first</w:t>
      </w:r>
      <w:r w:rsidR="00FE1866" w:rsidRPr="00FF60A3">
        <w:rPr>
          <w:rFonts w:ascii="Arial" w:hAnsi="Arial" w:cs="Arial"/>
          <w:sz w:val="22"/>
          <w:szCs w:val="22"/>
        </w:rPr>
        <w:t xml:space="preserve"> PURR (Putting into</w:t>
      </w:r>
      <w:r w:rsidR="004E40D6" w:rsidRPr="00FF60A3">
        <w:rPr>
          <w:rFonts w:ascii="Arial" w:hAnsi="Arial" w:cs="Arial"/>
          <w:sz w:val="22"/>
          <w:szCs w:val="22"/>
        </w:rPr>
        <w:t xml:space="preserve"> Use Replacement Refrigerants) r</w:t>
      </w:r>
      <w:r w:rsidR="00FE1866" w:rsidRPr="00FF60A3">
        <w:rPr>
          <w:rFonts w:ascii="Arial" w:hAnsi="Arial" w:cs="Arial"/>
          <w:sz w:val="22"/>
          <w:szCs w:val="22"/>
        </w:rPr>
        <w:t>eport</w:t>
      </w:r>
      <w:r w:rsidR="00BA1A50" w:rsidRPr="00FF60A3">
        <w:rPr>
          <w:rFonts w:ascii="Arial" w:hAnsi="Arial" w:cs="Arial"/>
          <w:sz w:val="22"/>
          <w:szCs w:val="22"/>
        </w:rPr>
        <w:t xml:space="preserve"> was</w:t>
      </w:r>
      <w:r w:rsidR="00946B7B" w:rsidRPr="00FF60A3">
        <w:rPr>
          <w:rFonts w:ascii="Arial" w:hAnsi="Arial" w:cs="Arial"/>
          <w:sz w:val="22"/>
          <w:szCs w:val="22"/>
        </w:rPr>
        <w:t xml:space="preserve"> produced</w:t>
      </w:r>
      <w:r w:rsidR="0083131F" w:rsidRPr="00FF60A3">
        <w:rPr>
          <w:rFonts w:ascii="Arial" w:hAnsi="Arial" w:cs="Arial"/>
          <w:sz w:val="22"/>
          <w:szCs w:val="22"/>
        </w:rPr>
        <w:t xml:space="preserve"> in 2015</w:t>
      </w:r>
      <w:r w:rsidR="00946B7B" w:rsidRPr="00FF60A3">
        <w:rPr>
          <w:rFonts w:ascii="Arial" w:hAnsi="Arial" w:cs="Arial"/>
          <w:sz w:val="22"/>
          <w:szCs w:val="22"/>
        </w:rPr>
        <w:t xml:space="preserve"> by members of BRA</w:t>
      </w:r>
      <w:r w:rsidR="00383B19" w:rsidRPr="00FF60A3">
        <w:rPr>
          <w:rFonts w:ascii="Arial" w:hAnsi="Arial" w:cs="Arial"/>
          <w:sz w:val="22"/>
          <w:szCs w:val="22"/>
        </w:rPr>
        <w:t xml:space="preserve"> to</w:t>
      </w:r>
      <w:r w:rsidR="0083131F" w:rsidRPr="00FF60A3">
        <w:rPr>
          <w:rFonts w:ascii="Arial" w:hAnsi="Arial" w:cs="Arial"/>
          <w:sz w:val="22"/>
          <w:szCs w:val="22"/>
        </w:rPr>
        <w:t xml:space="preserve"> </w:t>
      </w:r>
      <w:r w:rsidR="0083131F" w:rsidRPr="00FF60A3">
        <w:rPr>
          <w:rFonts w:ascii="Arial" w:eastAsia="Times New Roman" w:hAnsi="Arial" w:cs="Arial"/>
          <w:sz w:val="22"/>
          <w:szCs w:val="22"/>
          <w:shd w:val="clear" w:color="auto" w:fill="FFFFFF"/>
        </w:rPr>
        <w:t>help the industry meet some of the key implicatio</w:t>
      </w:r>
      <w:r w:rsidR="004E40D6" w:rsidRPr="00FF60A3">
        <w:rPr>
          <w:rFonts w:ascii="Arial" w:eastAsia="Times New Roman" w:hAnsi="Arial" w:cs="Arial"/>
          <w:sz w:val="22"/>
          <w:szCs w:val="22"/>
          <w:shd w:val="clear" w:color="auto" w:fill="FFFFFF"/>
        </w:rPr>
        <w:t xml:space="preserve">ns and requirements of the EU F </w:t>
      </w:r>
      <w:r w:rsidR="0083131F" w:rsidRPr="00FF60A3">
        <w:rPr>
          <w:rFonts w:ascii="Arial" w:eastAsia="Times New Roman" w:hAnsi="Arial" w:cs="Arial"/>
          <w:sz w:val="22"/>
          <w:szCs w:val="22"/>
          <w:shd w:val="clear" w:color="auto" w:fill="FFFFFF"/>
        </w:rPr>
        <w:t>Gas regulation that came into force on 1</w:t>
      </w:r>
      <w:r w:rsidR="00946B7B" w:rsidRPr="00FF60A3">
        <w:rPr>
          <w:rFonts w:ascii="Arial" w:eastAsia="Times New Roman" w:hAnsi="Arial" w:cs="Arial"/>
          <w:sz w:val="22"/>
          <w:szCs w:val="22"/>
          <w:shd w:val="clear" w:color="auto" w:fill="FFFFFF"/>
        </w:rPr>
        <w:t>st</w:t>
      </w:r>
      <w:r w:rsidR="0083131F" w:rsidRPr="00FF60A3">
        <w:rPr>
          <w:rFonts w:ascii="Arial" w:eastAsia="Times New Roman" w:hAnsi="Arial" w:cs="Arial"/>
          <w:sz w:val="22"/>
          <w:szCs w:val="22"/>
          <w:shd w:val="clear" w:color="auto" w:fill="FFFFFF"/>
        </w:rPr>
        <w:t xml:space="preserve"> January 2015</w:t>
      </w:r>
      <w:r w:rsidR="00991A23" w:rsidRPr="00FF60A3">
        <w:rPr>
          <w:rFonts w:ascii="Arial" w:eastAsia="Times New Roman" w:hAnsi="Arial" w:cs="Arial"/>
          <w:sz w:val="22"/>
          <w:szCs w:val="22"/>
          <w:shd w:val="clear" w:color="auto" w:fill="FFFFFF"/>
        </w:rPr>
        <w:t>; in particular the urgent need to move away from high GWP refrigerants, such as R404A</w:t>
      </w:r>
      <w:r w:rsidR="0083131F" w:rsidRPr="00FF60A3">
        <w:rPr>
          <w:rFonts w:ascii="Arial" w:eastAsia="Times New Roman" w:hAnsi="Arial" w:cs="Arial"/>
          <w:sz w:val="22"/>
          <w:szCs w:val="22"/>
          <w:shd w:val="clear" w:color="auto" w:fill="FFFFFF"/>
        </w:rPr>
        <w:t>.</w:t>
      </w:r>
      <w:r w:rsidR="0083131F" w:rsidRPr="00FF60A3">
        <w:rPr>
          <w:rStyle w:val="apple-converted-space"/>
          <w:rFonts w:ascii="Arial" w:eastAsia="Times New Roman" w:hAnsi="Arial" w:cs="Arial"/>
          <w:color w:val="000000" w:themeColor="text1"/>
          <w:sz w:val="22"/>
          <w:szCs w:val="22"/>
          <w:shd w:val="clear" w:color="auto" w:fill="FFFFFF"/>
        </w:rPr>
        <w:t> </w:t>
      </w:r>
    </w:p>
    <w:p w:rsidR="0014094F" w:rsidRPr="00FF60A3" w:rsidRDefault="0014094F" w:rsidP="00BE1B27">
      <w:pPr>
        <w:rPr>
          <w:rFonts w:ascii="Arial" w:hAnsi="Arial" w:cs="Arial"/>
          <w:sz w:val="22"/>
          <w:szCs w:val="22"/>
        </w:rPr>
      </w:pPr>
    </w:p>
    <w:p w:rsidR="0014094F" w:rsidRPr="00FF60A3" w:rsidRDefault="0014094F" w:rsidP="00BE1B27">
      <w:pPr>
        <w:rPr>
          <w:rFonts w:ascii="Arial" w:hAnsi="Arial" w:cs="Arial"/>
          <w:color w:val="000000"/>
          <w:sz w:val="22"/>
          <w:szCs w:val="22"/>
        </w:rPr>
      </w:pPr>
      <w:r w:rsidRPr="00FF60A3">
        <w:rPr>
          <w:rFonts w:ascii="Arial" w:hAnsi="Arial" w:cs="Arial"/>
          <w:color w:val="000000"/>
          <w:sz w:val="22"/>
          <w:szCs w:val="22"/>
        </w:rPr>
        <w:t xml:space="preserve">The </w:t>
      </w:r>
      <w:r w:rsidR="00502714">
        <w:rPr>
          <w:rFonts w:ascii="Arial" w:hAnsi="Arial" w:cs="Arial"/>
          <w:color w:val="000000"/>
          <w:sz w:val="22"/>
          <w:szCs w:val="22"/>
        </w:rPr>
        <w:t>second</w:t>
      </w:r>
      <w:r w:rsidRPr="00FF60A3">
        <w:rPr>
          <w:rFonts w:ascii="Arial" w:hAnsi="Arial" w:cs="Arial"/>
          <w:color w:val="000000"/>
          <w:sz w:val="22"/>
          <w:szCs w:val="22"/>
        </w:rPr>
        <w:t xml:space="preserve"> edition</w:t>
      </w:r>
      <w:r w:rsidR="00C743BE" w:rsidRPr="00FF60A3">
        <w:rPr>
          <w:rFonts w:ascii="Arial" w:hAnsi="Arial" w:cs="Arial"/>
          <w:color w:val="000000"/>
          <w:sz w:val="22"/>
          <w:szCs w:val="22"/>
        </w:rPr>
        <w:t xml:space="preserve"> of the PURR report</w:t>
      </w:r>
      <w:r w:rsidRPr="00FF60A3">
        <w:rPr>
          <w:rFonts w:ascii="Arial" w:hAnsi="Arial" w:cs="Arial"/>
          <w:color w:val="000000"/>
          <w:sz w:val="22"/>
          <w:szCs w:val="22"/>
        </w:rPr>
        <w:t xml:space="preserve"> </w:t>
      </w:r>
      <w:r w:rsidR="00991A23" w:rsidRPr="00FF60A3">
        <w:rPr>
          <w:rFonts w:ascii="Arial" w:hAnsi="Arial" w:cs="Arial"/>
          <w:color w:val="000000"/>
          <w:sz w:val="22"/>
          <w:szCs w:val="22"/>
        </w:rPr>
        <w:t>has been update</w:t>
      </w:r>
      <w:r w:rsidR="00603A5B" w:rsidRPr="00FF60A3">
        <w:rPr>
          <w:rFonts w:ascii="Arial" w:hAnsi="Arial" w:cs="Arial"/>
          <w:color w:val="000000"/>
          <w:sz w:val="22"/>
          <w:szCs w:val="22"/>
        </w:rPr>
        <w:t>d</w:t>
      </w:r>
      <w:r w:rsidR="00991A23" w:rsidRPr="00FF60A3">
        <w:rPr>
          <w:rFonts w:ascii="Arial" w:hAnsi="Arial" w:cs="Arial"/>
          <w:color w:val="000000"/>
          <w:sz w:val="22"/>
          <w:szCs w:val="22"/>
        </w:rPr>
        <w:t xml:space="preserve"> to reflect current</w:t>
      </w:r>
      <w:r w:rsidR="00CD68F1" w:rsidRPr="00FF60A3">
        <w:rPr>
          <w:rFonts w:ascii="Arial" w:hAnsi="Arial" w:cs="Arial"/>
          <w:color w:val="000000"/>
          <w:sz w:val="22"/>
          <w:szCs w:val="22"/>
        </w:rPr>
        <w:t xml:space="preserve"> </w:t>
      </w:r>
      <w:r w:rsidR="00991A23" w:rsidRPr="00FF60A3">
        <w:rPr>
          <w:rFonts w:ascii="Arial" w:hAnsi="Arial" w:cs="Arial"/>
          <w:color w:val="000000"/>
          <w:sz w:val="22"/>
          <w:szCs w:val="22"/>
        </w:rPr>
        <w:t xml:space="preserve">market conditions, and </w:t>
      </w:r>
      <w:r w:rsidRPr="00FF60A3">
        <w:rPr>
          <w:rFonts w:ascii="Arial" w:hAnsi="Arial" w:cs="Arial"/>
          <w:color w:val="000000"/>
          <w:sz w:val="22"/>
          <w:szCs w:val="22"/>
        </w:rPr>
        <w:t xml:space="preserve">contains </w:t>
      </w:r>
      <w:r w:rsidR="00991A23" w:rsidRPr="00FF60A3">
        <w:rPr>
          <w:rFonts w:ascii="Arial" w:hAnsi="Arial" w:cs="Arial"/>
          <w:color w:val="000000"/>
          <w:sz w:val="22"/>
          <w:szCs w:val="22"/>
        </w:rPr>
        <w:t xml:space="preserve">several </w:t>
      </w:r>
      <w:r w:rsidR="00502714">
        <w:rPr>
          <w:rFonts w:ascii="Arial" w:hAnsi="Arial" w:cs="Arial"/>
          <w:color w:val="000000"/>
          <w:sz w:val="22"/>
          <w:szCs w:val="22"/>
        </w:rPr>
        <w:t>new</w:t>
      </w:r>
      <w:r w:rsidRPr="00FF60A3">
        <w:rPr>
          <w:rFonts w:ascii="Arial" w:hAnsi="Arial" w:cs="Arial"/>
          <w:color w:val="000000"/>
          <w:sz w:val="22"/>
          <w:szCs w:val="22"/>
        </w:rPr>
        <w:t xml:space="preserve"> features, including:</w:t>
      </w:r>
    </w:p>
    <w:p w:rsidR="0014094F" w:rsidRPr="00FF60A3" w:rsidRDefault="0014094F" w:rsidP="00BE1B27">
      <w:pPr>
        <w:pStyle w:val="ListParagraph"/>
        <w:numPr>
          <w:ilvl w:val="0"/>
          <w:numId w:val="1"/>
        </w:numPr>
        <w:rPr>
          <w:rFonts w:ascii="Arial" w:hAnsi="Arial" w:cs="Arial"/>
          <w:color w:val="000000"/>
          <w:sz w:val="22"/>
          <w:szCs w:val="22"/>
        </w:rPr>
      </w:pPr>
      <w:r w:rsidRPr="00FF60A3">
        <w:rPr>
          <w:rFonts w:ascii="Arial" w:hAnsi="Arial" w:cs="Arial"/>
          <w:color w:val="000000"/>
          <w:sz w:val="22"/>
          <w:szCs w:val="22"/>
        </w:rPr>
        <w:t>Data on new A2L (low flammability) alternatives for R404A</w:t>
      </w:r>
    </w:p>
    <w:p w:rsidR="0014094F" w:rsidRPr="00FF60A3" w:rsidRDefault="0014094F" w:rsidP="00BE1B27">
      <w:pPr>
        <w:pStyle w:val="ListParagraph"/>
        <w:numPr>
          <w:ilvl w:val="0"/>
          <w:numId w:val="1"/>
        </w:numPr>
        <w:rPr>
          <w:rFonts w:ascii="Arial" w:hAnsi="Arial" w:cs="Arial"/>
          <w:color w:val="000000"/>
          <w:sz w:val="22"/>
          <w:szCs w:val="22"/>
        </w:rPr>
      </w:pPr>
      <w:r w:rsidRPr="00FF60A3">
        <w:rPr>
          <w:rFonts w:ascii="Arial" w:hAnsi="Arial" w:cs="Arial"/>
          <w:color w:val="000000"/>
          <w:sz w:val="22"/>
          <w:szCs w:val="22"/>
        </w:rPr>
        <w:t>Data on R410A alternatives</w:t>
      </w:r>
    </w:p>
    <w:p w:rsidR="00BE1B27" w:rsidRPr="00FF60A3" w:rsidRDefault="00AD609E" w:rsidP="00BE1B27">
      <w:pPr>
        <w:pStyle w:val="ListParagraph"/>
        <w:numPr>
          <w:ilvl w:val="0"/>
          <w:numId w:val="1"/>
        </w:numPr>
        <w:rPr>
          <w:rFonts w:ascii="Arial" w:hAnsi="Arial" w:cs="Arial"/>
          <w:color w:val="000000"/>
          <w:sz w:val="22"/>
          <w:szCs w:val="22"/>
        </w:rPr>
      </w:pPr>
      <w:r w:rsidRPr="00FF60A3">
        <w:rPr>
          <w:rFonts w:ascii="Arial" w:hAnsi="Arial" w:cs="Arial"/>
          <w:color w:val="000000"/>
          <w:sz w:val="22"/>
          <w:szCs w:val="22"/>
        </w:rPr>
        <w:t>General information</w:t>
      </w:r>
      <w:r w:rsidR="0014094F" w:rsidRPr="00FF60A3">
        <w:rPr>
          <w:rFonts w:ascii="Arial" w:hAnsi="Arial" w:cs="Arial"/>
          <w:color w:val="000000"/>
          <w:sz w:val="22"/>
          <w:szCs w:val="22"/>
        </w:rPr>
        <w:t xml:space="preserve"> on </w:t>
      </w:r>
      <w:r w:rsidRPr="00FF60A3">
        <w:rPr>
          <w:rFonts w:ascii="Arial" w:hAnsi="Arial" w:cs="Arial"/>
          <w:color w:val="000000"/>
          <w:sz w:val="22"/>
          <w:szCs w:val="22"/>
        </w:rPr>
        <w:t xml:space="preserve">the </w:t>
      </w:r>
      <w:r w:rsidR="0014094F" w:rsidRPr="00FF60A3">
        <w:rPr>
          <w:rFonts w:ascii="Arial" w:hAnsi="Arial" w:cs="Arial"/>
          <w:color w:val="000000"/>
          <w:sz w:val="22"/>
          <w:szCs w:val="22"/>
        </w:rPr>
        <w:t>use of A2L refrigerants</w:t>
      </w:r>
    </w:p>
    <w:p w:rsidR="005B22B0" w:rsidRPr="00FF60A3" w:rsidRDefault="00A44CB1" w:rsidP="00BE1B27">
      <w:pPr>
        <w:rPr>
          <w:rFonts w:ascii="Arial" w:hAnsi="Arial" w:cs="Arial"/>
          <w:sz w:val="22"/>
          <w:szCs w:val="22"/>
        </w:rPr>
      </w:pPr>
      <w:r w:rsidRPr="00FF60A3">
        <w:rPr>
          <w:rFonts w:ascii="Arial" w:hAnsi="Arial" w:cs="Arial"/>
          <w:sz w:val="22"/>
          <w:szCs w:val="22"/>
        </w:rPr>
        <w:t>BRA President John Smith</w:t>
      </w:r>
      <w:r w:rsidR="00AB3873" w:rsidRPr="00FF60A3">
        <w:rPr>
          <w:rFonts w:ascii="Arial" w:hAnsi="Arial" w:cs="Arial"/>
          <w:sz w:val="22"/>
          <w:szCs w:val="22"/>
        </w:rPr>
        <w:t xml:space="preserve"> says: </w:t>
      </w:r>
      <w:r w:rsidR="007A5FA9" w:rsidRPr="00FF60A3">
        <w:rPr>
          <w:rFonts w:ascii="Arial" w:hAnsi="Arial" w:cs="Arial"/>
          <w:sz w:val="22"/>
          <w:szCs w:val="22"/>
        </w:rPr>
        <w:t>“W</w:t>
      </w:r>
      <w:r w:rsidR="00FF60A3">
        <w:rPr>
          <w:rFonts w:ascii="Arial" w:hAnsi="Arial" w:cs="Arial"/>
          <w:sz w:val="22"/>
          <w:szCs w:val="22"/>
        </w:rPr>
        <w:t>hen we released the first PURR r</w:t>
      </w:r>
      <w:r w:rsidR="007A5FA9" w:rsidRPr="00FF60A3">
        <w:rPr>
          <w:rFonts w:ascii="Arial" w:hAnsi="Arial" w:cs="Arial"/>
          <w:sz w:val="22"/>
          <w:szCs w:val="22"/>
        </w:rPr>
        <w:t xml:space="preserve">eport two years ago </w:t>
      </w:r>
      <w:r w:rsidR="00D6041C" w:rsidRPr="00FF60A3">
        <w:rPr>
          <w:rFonts w:ascii="Arial" w:hAnsi="Arial" w:cs="Arial"/>
          <w:sz w:val="22"/>
          <w:szCs w:val="22"/>
        </w:rPr>
        <w:t xml:space="preserve">it was welcomed by </w:t>
      </w:r>
      <w:r w:rsidR="006D0F4F" w:rsidRPr="00FF60A3">
        <w:rPr>
          <w:rFonts w:ascii="Arial" w:hAnsi="Arial" w:cs="Arial"/>
          <w:sz w:val="22"/>
          <w:szCs w:val="22"/>
        </w:rPr>
        <w:t xml:space="preserve">our members </w:t>
      </w:r>
      <w:r w:rsidR="00991A23" w:rsidRPr="00FF60A3">
        <w:rPr>
          <w:rFonts w:ascii="Arial" w:hAnsi="Arial" w:cs="Arial"/>
          <w:sz w:val="22"/>
          <w:szCs w:val="22"/>
        </w:rPr>
        <w:t xml:space="preserve">and the wider market </w:t>
      </w:r>
      <w:r w:rsidR="00FF60A3">
        <w:rPr>
          <w:rFonts w:ascii="Arial" w:hAnsi="Arial" w:cs="Arial"/>
          <w:sz w:val="22"/>
          <w:szCs w:val="22"/>
        </w:rPr>
        <w:t>as</w:t>
      </w:r>
      <w:r w:rsidR="006D0F4F" w:rsidRPr="00FF60A3">
        <w:rPr>
          <w:rFonts w:ascii="Arial" w:hAnsi="Arial" w:cs="Arial"/>
          <w:sz w:val="22"/>
          <w:szCs w:val="22"/>
        </w:rPr>
        <w:t xml:space="preserve"> advice</w:t>
      </w:r>
      <w:r w:rsidR="00991A23" w:rsidRPr="00FF60A3">
        <w:rPr>
          <w:rFonts w:ascii="Arial" w:hAnsi="Arial" w:cs="Arial"/>
          <w:sz w:val="22"/>
          <w:szCs w:val="22"/>
        </w:rPr>
        <w:t xml:space="preserve"> was sought</w:t>
      </w:r>
      <w:r w:rsidR="00285266" w:rsidRPr="00FF60A3">
        <w:rPr>
          <w:rFonts w:ascii="Arial" w:hAnsi="Arial" w:cs="Arial"/>
          <w:sz w:val="22"/>
          <w:szCs w:val="22"/>
        </w:rPr>
        <w:t xml:space="preserve"> </w:t>
      </w:r>
      <w:r w:rsidR="008A1E4A" w:rsidRPr="00FF60A3">
        <w:rPr>
          <w:rFonts w:ascii="Arial" w:hAnsi="Arial" w:cs="Arial"/>
          <w:sz w:val="22"/>
          <w:szCs w:val="22"/>
        </w:rPr>
        <w:t xml:space="preserve">in the wake of the </w:t>
      </w:r>
      <w:r w:rsidR="00F30425" w:rsidRPr="00FF60A3">
        <w:rPr>
          <w:rFonts w:ascii="Arial" w:hAnsi="Arial" w:cs="Arial"/>
          <w:sz w:val="22"/>
          <w:szCs w:val="22"/>
        </w:rPr>
        <w:t>F Gas Regulation</w:t>
      </w:r>
      <w:r w:rsidR="006402EF" w:rsidRPr="00FF60A3">
        <w:rPr>
          <w:rFonts w:ascii="Arial" w:hAnsi="Arial" w:cs="Arial"/>
          <w:sz w:val="22"/>
          <w:szCs w:val="22"/>
        </w:rPr>
        <w:t xml:space="preserve"> announcement</w:t>
      </w:r>
      <w:r w:rsidR="00F30425" w:rsidRPr="00FF60A3">
        <w:rPr>
          <w:rFonts w:ascii="Arial" w:hAnsi="Arial" w:cs="Arial"/>
          <w:sz w:val="22"/>
          <w:szCs w:val="22"/>
        </w:rPr>
        <w:t>.</w:t>
      </w:r>
      <w:r w:rsidR="004E40D6" w:rsidRPr="00FF60A3">
        <w:rPr>
          <w:rFonts w:ascii="Arial" w:hAnsi="Arial" w:cs="Arial"/>
          <w:sz w:val="22"/>
          <w:szCs w:val="22"/>
        </w:rPr>
        <w:t xml:space="preserve"> </w:t>
      </w:r>
      <w:r w:rsidR="006402EF" w:rsidRPr="00FF60A3">
        <w:rPr>
          <w:rFonts w:ascii="Arial" w:hAnsi="Arial" w:cs="Arial"/>
          <w:sz w:val="22"/>
          <w:szCs w:val="22"/>
        </w:rPr>
        <w:t>T</w:t>
      </w:r>
      <w:r w:rsidR="005B22B0" w:rsidRPr="00FF60A3">
        <w:rPr>
          <w:rFonts w:ascii="Arial" w:hAnsi="Arial" w:cs="Arial"/>
          <w:sz w:val="22"/>
          <w:szCs w:val="22"/>
        </w:rPr>
        <w:t>h</w:t>
      </w:r>
      <w:r w:rsidR="00F669E4" w:rsidRPr="00FF60A3">
        <w:rPr>
          <w:rFonts w:ascii="Arial" w:hAnsi="Arial" w:cs="Arial"/>
          <w:sz w:val="22"/>
          <w:szCs w:val="22"/>
        </w:rPr>
        <w:t>e phase down is</w:t>
      </w:r>
      <w:r w:rsidR="006402EF" w:rsidRPr="00FF60A3">
        <w:rPr>
          <w:rFonts w:ascii="Arial" w:hAnsi="Arial" w:cs="Arial"/>
          <w:sz w:val="22"/>
          <w:szCs w:val="22"/>
        </w:rPr>
        <w:t xml:space="preserve"> now</w:t>
      </w:r>
      <w:r w:rsidR="00F669E4" w:rsidRPr="00FF60A3">
        <w:rPr>
          <w:rFonts w:ascii="Arial" w:hAnsi="Arial" w:cs="Arial"/>
          <w:sz w:val="22"/>
          <w:szCs w:val="22"/>
        </w:rPr>
        <w:t xml:space="preserve"> well under way</w:t>
      </w:r>
      <w:r w:rsidR="008D08F1" w:rsidRPr="00FF60A3">
        <w:rPr>
          <w:rFonts w:ascii="Arial" w:hAnsi="Arial" w:cs="Arial"/>
          <w:sz w:val="22"/>
          <w:szCs w:val="22"/>
        </w:rPr>
        <w:t xml:space="preserve">, </w:t>
      </w:r>
      <w:r w:rsidR="006402EF" w:rsidRPr="00FF60A3">
        <w:rPr>
          <w:rFonts w:ascii="Arial" w:hAnsi="Arial" w:cs="Arial"/>
          <w:sz w:val="22"/>
          <w:szCs w:val="22"/>
        </w:rPr>
        <w:t xml:space="preserve">and with less than two years left before the </w:t>
      </w:r>
      <w:r w:rsidR="00991A23" w:rsidRPr="00FF60A3">
        <w:rPr>
          <w:rFonts w:ascii="Arial" w:hAnsi="Arial" w:cs="Arial"/>
          <w:sz w:val="22"/>
          <w:szCs w:val="22"/>
        </w:rPr>
        <w:t>use and service bans on R404A</w:t>
      </w:r>
      <w:r w:rsidR="006402EF" w:rsidRPr="00FF60A3">
        <w:rPr>
          <w:rFonts w:ascii="Arial" w:hAnsi="Arial" w:cs="Arial"/>
          <w:sz w:val="22"/>
          <w:szCs w:val="22"/>
        </w:rPr>
        <w:t xml:space="preserve"> take effect</w:t>
      </w:r>
      <w:r w:rsidR="00991A23" w:rsidRPr="00FF60A3">
        <w:rPr>
          <w:rFonts w:ascii="Arial" w:hAnsi="Arial" w:cs="Arial"/>
          <w:sz w:val="22"/>
          <w:szCs w:val="22"/>
        </w:rPr>
        <w:t>,</w:t>
      </w:r>
      <w:r w:rsidR="006402EF" w:rsidRPr="00FF60A3">
        <w:rPr>
          <w:rFonts w:ascii="Arial" w:hAnsi="Arial" w:cs="Arial"/>
          <w:sz w:val="22"/>
          <w:szCs w:val="22"/>
        </w:rPr>
        <w:t xml:space="preserve"> </w:t>
      </w:r>
      <w:r w:rsidR="004E40D6" w:rsidRPr="00FF60A3">
        <w:rPr>
          <w:rFonts w:ascii="Arial" w:hAnsi="Arial" w:cs="Arial"/>
          <w:sz w:val="22"/>
          <w:szCs w:val="22"/>
        </w:rPr>
        <w:t>we want to continue to give up to date guidance to all stakeholders involved in the commercial refrigeration market.</w:t>
      </w:r>
    </w:p>
    <w:p w:rsidR="005442F0" w:rsidRPr="00FF60A3" w:rsidRDefault="005442F0" w:rsidP="00BE1B27">
      <w:pPr>
        <w:rPr>
          <w:rFonts w:ascii="Arial" w:hAnsi="Arial" w:cs="Arial"/>
          <w:sz w:val="22"/>
          <w:szCs w:val="22"/>
        </w:rPr>
      </w:pPr>
    </w:p>
    <w:p w:rsidR="002939B1" w:rsidRPr="00FF60A3" w:rsidRDefault="004E40D6" w:rsidP="00BE1B27">
      <w:pPr>
        <w:rPr>
          <w:rFonts w:ascii="Arial" w:hAnsi="Arial" w:cs="Arial"/>
          <w:sz w:val="22"/>
          <w:szCs w:val="22"/>
        </w:rPr>
      </w:pPr>
      <w:r w:rsidRPr="00FF60A3">
        <w:rPr>
          <w:rFonts w:ascii="Arial" w:hAnsi="Arial" w:cs="Arial"/>
          <w:sz w:val="22"/>
          <w:szCs w:val="22"/>
        </w:rPr>
        <w:t>“</w:t>
      </w:r>
      <w:r w:rsidR="005442F0" w:rsidRPr="00FF60A3">
        <w:rPr>
          <w:rFonts w:ascii="Arial" w:hAnsi="Arial" w:cs="Arial"/>
          <w:sz w:val="22"/>
          <w:szCs w:val="22"/>
        </w:rPr>
        <w:t xml:space="preserve">This </w:t>
      </w:r>
      <w:r w:rsidR="00502714">
        <w:rPr>
          <w:rFonts w:ascii="Arial" w:hAnsi="Arial" w:cs="Arial"/>
          <w:sz w:val="22"/>
          <w:szCs w:val="22"/>
        </w:rPr>
        <w:t>second</w:t>
      </w:r>
      <w:r w:rsidRPr="00FF60A3">
        <w:rPr>
          <w:rFonts w:ascii="Arial" w:hAnsi="Arial" w:cs="Arial"/>
          <w:sz w:val="22"/>
          <w:szCs w:val="22"/>
          <w:vertAlign w:val="superscript"/>
        </w:rPr>
        <w:t xml:space="preserve"> </w:t>
      </w:r>
      <w:r w:rsidRPr="00FF60A3">
        <w:rPr>
          <w:rFonts w:ascii="Arial" w:hAnsi="Arial" w:cs="Arial"/>
          <w:sz w:val="22"/>
          <w:szCs w:val="22"/>
        </w:rPr>
        <w:t>edition of the PURR</w:t>
      </w:r>
      <w:r w:rsidR="00FF60A3">
        <w:rPr>
          <w:rFonts w:ascii="Arial" w:hAnsi="Arial" w:cs="Arial"/>
          <w:sz w:val="22"/>
          <w:szCs w:val="22"/>
        </w:rPr>
        <w:t xml:space="preserve"> r</w:t>
      </w:r>
      <w:r w:rsidR="005442F0" w:rsidRPr="00FF60A3">
        <w:rPr>
          <w:rFonts w:ascii="Arial" w:hAnsi="Arial" w:cs="Arial"/>
          <w:sz w:val="22"/>
          <w:szCs w:val="22"/>
        </w:rPr>
        <w:t>eport provides greater clarity on alternative refrigerants, which should hopefully assist in ensuring a smooth transition f</w:t>
      </w:r>
      <w:r w:rsidRPr="00FF60A3">
        <w:rPr>
          <w:rFonts w:ascii="Arial" w:hAnsi="Arial" w:cs="Arial"/>
          <w:sz w:val="22"/>
          <w:szCs w:val="22"/>
        </w:rPr>
        <w:t>or designers, manufacturers, installers, commissioners and end users</w:t>
      </w:r>
      <w:r w:rsidR="00D36D91" w:rsidRPr="00FF60A3">
        <w:rPr>
          <w:rFonts w:ascii="Arial" w:hAnsi="Arial" w:cs="Arial"/>
          <w:sz w:val="22"/>
          <w:szCs w:val="22"/>
        </w:rPr>
        <w:t xml:space="preserve"> to comply with</w:t>
      </w:r>
      <w:r w:rsidR="005442F0" w:rsidRPr="00FF60A3">
        <w:rPr>
          <w:rFonts w:ascii="Arial" w:hAnsi="Arial" w:cs="Arial"/>
          <w:sz w:val="22"/>
          <w:szCs w:val="22"/>
        </w:rPr>
        <w:t xml:space="preserve"> the new enforcements.</w:t>
      </w:r>
      <w:r w:rsidRPr="00FF60A3">
        <w:rPr>
          <w:rFonts w:ascii="Arial" w:hAnsi="Arial" w:cs="Arial"/>
          <w:sz w:val="22"/>
          <w:szCs w:val="22"/>
        </w:rPr>
        <w:t>”</w:t>
      </w:r>
    </w:p>
    <w:p w:rsidR="00D91D86" w:rsidRPr="00FF60A3" w:rsidRDefault="00D91D86" w:rsidP="00BE1B27">
      <w:pPr>
        <w:rPr>
          <w:rFonts w:ascii="Arial" w:hAnsi="Arial" w:cs="Arial"/>
          <w:sz w:val="22"/>
          <w:szCs w:val="22"/>
        </w:rPr>
      </w:pPr>
    </w:p>
    <w:p w:rsidR="00BE1B27" w:rsidRPr="00FF60A3" w:rsidRDefault="00FF60A3" w:rsidP="00BE1B27">
      <w:pPr>
        <w:rPr>
          <w:rStyle w:val="Hyperlink"/>
          <w:rFonts w:ascii="Arial" w:hAnsi="Arial" w:cs="Arial"/>
          <w:sz w:val="22"/>
          <w:szCs w:val="22"/>
        </w:rPr>
      </w:pPr>
      <w:r>
        <w:rPr>
          <w:rFonts w:ascii="Arial" w:hAnsi="Arial" w:cs="Arial"/>
          <w:sz w:val="22"/>
          <w:szCs w:val="22"/>
        </w:rPr>
        <w:t>The r</w:t>
      </w:r>
      <w:r w:rsidR="004E40D6" w:rsidRPr="00FF60A3">
        <w:rPr>
          <w:rFonts w:ascii="Arial" w:hAnsi="Arial" w:cs="Arial"/>
          <w:sz w:val="22"/>
          <w:szCs w:val="22"/>
        </w:rPr>
        <w:t>eport is</w:t>
      </w:r>
      <w:r w:rsidR="00D91D86" w:rsidRPr="00FF60A3">
        <w:rPr>
          <w:rFonts w:ascii="Arial" w:hAnsi="Arial" w:cs="Arial"/>
          <w:sz w:val="22"/>
          <w:szCs w:val="22"/>
        </w:rPr>
        <w:t xml:space="preserve"> available, free of charge, from the BRA section of the FETA website:</w:t>
      </w:r>
      <w:r w:rsidR="00D84A42" w:rsidRPr="00FF60A3">
        <w:rPr>
          <w:rFonts w:ascii="Arial" w:hAnsi="Arial" w:cs="Arial"/>
          <w:sz w:val="22"/>
          <w:szCs w:val="22"/>
        </w:rPr>
        <w:t xml:space="preserve"> </w:t>
      </w:r>
      <w:hyperlink r:id="rId7" w:history="1">
        <w:r w:rsidR="00D84A42" w:rsidRPr="00FF60A3">
          <w:rPr>
            <w:rStyle w:val="Hyperlink"/>
            <w:rFonts w:ascii="Arial" w:hAnsi="Arial" w:cs="Arial"/>
            <w:sz w:val="22"/>
            <w:szCs w:val="22"/>
          </w:rPr>
          <w:t>www.feta.co.uk/associatio</w:t>
        </w:r>
        <w:r w:rsidR="00D84A42" w:rsidRPr="00FF60A3">
          <w:rPr>
            <w:rStyle w:val="Hyperlink"/>
            <w:rFonts w:ascii="Arial" w:hAnsi="Arial" w:cs="Arial"/>
            <w:sz w:val="22"/>
            <w:szCs w:val="22"/>
          </w:rPr>
          <w:t>n</w:t>
        </w:r>
        <w:r w:rsidR="00D84A42" w:rsidRPr="00FF60A3">
          <w:rPr>
            <w:rStyle w:val="Hyperlink"/>
            <w:rFonts w:ascii="Arial" w:hAnsi="Arial" w:cs="Arial"/>
            <w:sz w:val="22"/>
            <w:szCs w:val="22"/>
          </w:rPr>
          <w:t>s/</w:t>
        </w:r>
        <w:r w:rsidR="00D84A42" w:rsidRPr="00FF60A3">
          <w:rPr>
            <w:rStyle w:val="Hyperlink"/>
            <w:rFonts w:ascii="Arial" w:hAnsi="Arial" w:cs="Arial"/>
            <w:sz w:val="22"/>
            <w:szCs w:val="22"/>
          </w:rPr>
          <w:t>b</w:t>
        </w:r>
        <w:r w:rsidR="00D84A42" w:rsidRPr="00FF60A3">
          <w:rPr>
            <w:rStyle w:val="Hyperlink"/>
            <w:rFonts w:ascii="Arial" w:hAnsi="Arial" w:cs="Arial"/>
            <w:sz w:val="22"/>
            <w:szCs w:val="22"/>
          </w:rPr>
          <w:t>ra/publications</w:t>
        </w:r>
      </w:hyperlink>
      <w:r w:rsidR="00BE1B27" w:rsidRPr="00FF60A3">
        <w:rPr>
          <w:rStyle w:val="Hyperlink"/>
          <w:rFonts w:ascii="Arial" w:hAnsi="Arial" w:cs="Arial"/>
          <w:sz w:val="22"/>
          <w:szCs w:val="22"/>
        </w:rPr>
        <w:t xml:space="preserve"> </w:t>
      </w:r>
    </w:p>
    <w:p w:rsidR="00D84A42" w:rsidRPr="00FF60A3" w:rsidRDefault="00D84A42" w:rsidP="00BE1B27">
      <w:pPr>
        <w:rPr>
          <w:rStyle w:val="Hyperlink"/>
          <w:rFonts w:ascii="Arial" w:hAnsi="Arial" w:cs="Arial"/>
          <w:color w:val="FF0000"/>
          <w:sz w:val="22"/>
          <w:szCs w:val="22"/>
        </w:rPr>
      </w:pPr>
    </w:p>
    <w:p w:rsidR="00603A5B" w:rsidRPr="00FF60A3" w:rsidRDefault="00603A5B" w:rsidP="00BE1B27">
      <w:pPr>
        <w:rPr>
          <w:rFonts w:ascii="Arial" w:hAnsi="Arial" w:cs="Arial"/>
          <w:sz w:val="22"/>
          <w:szCs w:val="22"/>
        </w:rPr>
      </w:pPr>
    </w:p>
    <w:p w:rsidR="00FF60A3" w:rsidRPr="00FF60A3" w:rsidRDefault="00FF60A3" w:rsidP="00BE1B27">
      <w:pPr>
        <w:rPr>
          <w:rFonts w:ascii="Arial" w:hAnsi="Arial" w:cs="Arial"/>
          <w:b/>
          <w:sz w:val="22"/>
          <w:szCs w:val="22"/>
        </w:rPr>
      </w:pPr>
    </w:p>
    <w:p w:rsidR="00FF60A3" w:rsidRPr="00FF60A3" w:rsidRDefault="00FF60A3" w:rsidP="00BE1B27">
      <w:pPr>
        <w:rPr>
          <w:rFonts w:ascii="Arial" w:hAnsi="Arial" w:cs="Arial"/>
          <w:b/>
          <w:sz w:val="22"/>
          <w:szCs w:val="22"/>
        </w:rPr>
      </w:pPr>
    </w:p>
    <w:p w:rsidR="00FF60A3" w:rsidRDefault="00FF60A3" w:rsidP="00BE1B27">
      <w:pPr>
        <w:rPr>
          <w:rFonts w:ascii="Arial" w:hAnsi="Arial" w:cs="Arial"/>
          <w:b/>
          <w:sz w:val="22"/>
          <w:szCs w:val="22"/>
        </w:rPr>
      </w:pPr>
    </w:p>
    <w:p w:rsidR="00FF60A3" w:rsidRDefault="00FF60A3" w:rsidP="00BE1B27">
      <w:pPr>
        <w:rPr>
          <w:rFonts w:ascii="Arial" w:hAnsi="Arial" w:cs="Arial"/>
          <w:b/>
          <w:sz w:val="22"/>
          <w:szCs w:val="22"/>
        </w:rPr>
      </w:pPr>
    </w:p>
    <w:p w:rsidR="00FF60A3" w:rsidRDefault="00FF60A3" w:rsidP="00BE1B27">
      <w:pPr>
        <w:rPr>
          <w:rFonts w:ascii="Arial" w:hAnsi="Arial" w:cs="Arial"/>
          <w:b/>
          <w:sz w:val="22"/>
          <w:szCs w:val="22"/>
        </w:rPr>
      </w:pPr>
    </w:p>
    <w:p w:rsidR="00FF60A3" w:rsidRDefault="00FF60A3" w:rsidP="00BE1B27">
      <w:pPr>
        <w:rPr>
          <w:rFonts w:ascii="Arial" w:hAnsi="Arial" w:cs="Arial"/>
          <w:b/>
          <w:sz w:val="22"/>
          <w:szCs w:val="22"/>
        </w:rPr>
      </w:pPr>
    </w:p>
    <w:p w:rsidR="00D91D86" w:rsidRDefault="00D91D86" w:rsidP="00BE1B27">
      <w:pPr>
        <w:rPr>
          <w:rFonts w:ascii="Arial" w:hAnsi="Arial" w:cs="Arial"/>
          <w:b/>
          <w:sz w:val="22"/>
          <w:szCs w:val="22"/>
        </w:rPr>
      </w:pPr>
      <w:r w:rsidRPr="00FF60A3">
        <w:rPr>
          <w:rFonts w:ascii="Arial" w:hAnsi="Arial" w:cs="Arial"/>
          <w:b/>
          <w:sz w:val="22"/>
          <w:szCs w:val="22"/>
        </w:rPr>
        <w:lastRenderedPageBreak/>
        <w:t>About BRA:</w:t>
      </w:r>
    </w:p>
    <w:p w:rsidR="00FF60A3" w:rsidRPr="00FF60A3" w:rsidRDefault="00FF60A3" w:rsidP="00BE1B27">
      <w:pPr>
        <w:rPr>
          <w:rFonts w:ascii="Arial" w:hAnsi="Arial" w:cs="Arial"/>
          <w:b/>
          <w:sz w:val="22"/>
          <w:szCs w:val="22"/>
        </w:rPr>
      </w:pPr>
      <w:bookmarkStart w:id="0" w:name="_GoBack"/>
      <w:bookmarkEnd w:id="0"/>
    </w:p>
    <w:p w:rsidR="009D4365" w:rsidRPr="00FF60A3" w:rsidRDefault="009D4365" w:rsidP="00BE1B27">
      <w:pPr>
        <w:rPr>
          <w:rFonts w:ascii="Arial" w:hAnsi="Arial" w:cs="Arial"/>
          <w:sz w:val="22"/>
          <w:szCs w:val="22"/>
        </w:rPr>
      </w:pPr>
      <w:r w:rsidRPr="00FF60A3">
        <w:rPr>
          <w:rFonts w:ascii="Arial" w:hAnsi="Arial" w:cs="Arial"/>
          <w:sz w:val="22"/>
          <w:szCs w:val="22"/>
        </w:rPr>
        <w:t>The British Refrigeration Association (B.R.A.) is the only trade association representing manufacturers, importers, wholesalers, distributors, contractors, specifiers and end-users of refrigeration plant, equipment and components.</w:t>
      </w:r>
    </w:p>
    <w:p w:rsidR="009D4365" w:rsidRPr="00FF60A3" w:rsidRDefault="009D4365" w:rsidP="00BE1B27">
      <w:pPr>
        <w:rPr>
          <w:rFonts w:ascii="Arial" w:hAnsi="Arial" w:cs="Arial"/>
          <w:sz w:val="22"/>
          <w:szCs w:val="22"/>
        </w:rPr>
      </w:pPr>
      <w:r w:rsidRPr="00FF60A3">
        <w:rPr>
          <w:rFonts w:ascii="Arial" w:hAnsi="Arial" w:cs="Arial"/>
          <w:sz w:val="22"/>
          <w:szCs w:val="22"/>
        </w:rPr>
        <w:t>It also includes producers of refrigerants and lubricants, colleges and training establishments. It works closely with government, public bodies and other organisations, both in the UK and overseas, to further the interests of the refrigeration industry. BRA was originally formed in 1940 under the name "Commercial Electric Refrigeration Association". It has worked continuously since 1940, as C.E.R.A., B.R.A., B.R.A.C.A and now again B.R.A. to promote the interests of the Refrigeration Industry.</w:t>
      </w:r>
    </w:p>
    <w:p w:rsidR="00FF60A3" w:rsidRDefault="00FF60A3" w:rsidP="00FF60A3">
      <w:pPr>
        <w:rPr>
          <w:rFonts w:ascii="Arial" w:hAnsi="Arial" w:cs="Arial"/>
          <w:sz w:val="22"/>
          <w:szCs w:val="22"/>
        </w:rPr>
      </w:pPr>
    </w:p>
    <w:p w:rsidR="00FF60A3" w:rsidRPr="00FF60A3" w:rsidRDefault="00FF60A3" w:rsidP="00FF60A3">
      <w:pPr>
        <w:rPr>
          <w:rFonts w:ascii="Arial" w:hAnsi="Arial" w:cs="Arial"/>
          <w:sz w:val="22"/>
          <w:szCs w:val="22"/>
        </w:rPr>
      </w:pPr>
    </w:p>
    <w:p w:rsidR="00FF60A3" w:rsidRPr="00FF60A3" w:rsidRDefault="00FF60A3" w:rsidP="00FF60A3">
      <w:pPr>
        <w:rPr>
          <w:rFonts w:ascii="Arial" w:hAnsi="Arial" w:cs="Arial"/>
          <w:sz w:val="22"/>
          <w:szCs w:val="22"/>
        </w:rPr>
      </w:pPr>
      <w:r w:rsidRPr="00FF60A3">
        <w:rPr>
          <w:rFonts w:ascii="Arial" w:hAnsi="Arial" w:cs="Arial"/>
          <w:sz w:val="22"/>
          <w:szCs w:val="22"/>
        </w:rPr>
        <w:t>For further information about BRA please contact Keystone Communications:</w:t>
      </w:r>
    </w:p>
    <w:p w:rsidR="00FF60A3" w:rsidRPr="00FF60A3" w:rsidRDefault="00FF60A3" w:rsidP="00FF60A3">
      <w:pPr>
        <w:rPr>
          <w:rFonts w:ascii="Arial" w:hAnsi="Arial" w:cs="Arial"/>
          <w:sz w:val="22"/>
          <w:szCs w:val="22"/>
        </w:rPr>
      </w:pPr>
      <w:r w:rsidRPr="00FF60A3">
        <w:rPr>
          <w:rFonts w:ascii="Arial" w:hAnsi="Arial" w:cs="Arial"/>
          <w:sz w:val="22"/>
          <w:szCs w:val="22"/>
        </w:rPr>
        <w:tab/>
      </w:r>
      <w:r w:rsidRPr="00FF60A3">
        <w:rPr>
          <w:rFonts w:ascii="Arial" w:hAnsi="Arial" w:cs="Arial"/>
          <w:sz w:val="22"/>
          <w:szCs w:val="22"/>
        </w:rPr>
        <w:tab/>
      </w:r>
      <w:r w:rsidRPr="00FF60A3">
        <w:rPr>
          <w:rFonts w:ascii="Arial" w:hAnsi="Arial" w:cs="Arial"/>
          <w:sz w:val="22"/>
          <w:szCs w:val="22"/>
        </w:rPr>
        <w:tab/>
      </w:r>
      <w:r w:rsidRPr="00FF60A3">
        <w:rPr>
          <w:rFonts w:ascii="Arial" w:hAnsi="Arial" w:cs="Arial"/>
          <w:sz w:val="22"/>
          <w:szCs w:val="22"/>
        </w:rPr>
        <w:tab/>
      </w:r>
    </w:p>
    <w:p w:rsidR="00FF60A3" w:rsidRPr="00FF60A3" w:rsidRDefault="00FF60A3" w:rsidP="00FF60A3">
      <w:pPr>
        <w:rPr>
          <w:rFonts w:ascii="Arial" w:hAnsi="Arial" w:cs="Arial"/>
          <w:sz w:val="22"/>
          <w:szCs w:val="22"/>
        </w:rPr>
      </w:pPr>
      <w:r w:rsidRPr="00FF60A3">
        <w:rPr>
          <w:rFonts w:ascii="Arial" w:hAnsi="Arial" w:cs="Arial"/>
          <w:sz w:val="22"/>
          <w:szCs w:val="22"/>
        </w:rPr>
        <w:t>Russell Drury</w:t>
      </w:r>
      <w:r w:rsidRPr="00FF60A3">
        <w:rPr>
          <w:rFonts w:ascii="Arial" w:hAnsi="Arial" w:cs="Arial"/>
          <w:sz w:val="22"/>
          <w:szCs w:val="22"/>
        </w:rPr>
        <w:tab/>
      </w:r>
      <w:r w:rsidRPr="00FF60A3">
        <w:rPr>
          <w:rFonts w:ascii="Arial" w:hAnsi="Arial" w:cs="Arial"/>
          <w:sz w:val="22"/>
          <w:szCs w:val="22"/>
        </w:rPr>
        <w:tab/>
        <w:t xml:space="preserve">       </w:t>
      </w:r>
      <w:r w:rsidRPr="00FF60A3">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FF60A3">
        <w:rPr>
          <w:rFonts w:ascii="Arial" w:hAnsi="Arial" w:cs="Arial"/>
          <w:sz w:val="22"/>
          <w:szCs w:val="22"/>
        </w:rPr>
        <w:t>Michael Crane</w:t>
      </w:r>
    </w:p>
    <w:p w:rsidR="00FF60A3" w:rsidRPr="00FF60A3" w:rsidRDefault="00FF60A3" w:rsidP="00FF60A3">
      <w:pPr>
        <w:rPr>
          <w:rFonts w:ascii="Arial" w:hAnsi="Arial" w:cs="Arial"/>
          <w:sz w:val="22"/>
          <w:szCs w:val="22"/>
        </w:rPr>
      </w:pPr>
      <w:r w:rsidRPr="00FF60A3">
        <w:rPr>
          <w:rFonts w:ascii="Arial" w:hAnsi="Arial" w:cs="Arial"/>
          <w:sz w:val="22"/>
          <w:szCs w:val="22"/>
        </w:rPr>
        <w:t>Tel: 01733 294524</w:t>
      </w:r>
      <w:r w:rsidRPr="00FF60A3">
        <w:rPr>
          <w:rFonts w:ascii="Arial" w:hAnsi="Arial" w:cs="Arial"/>
          <w:sz w:val="22"/>
          <w:szCs w:val="22"/>
        </w:rPr>
        <w:tab/>
      </w:r>
      <w:r w:rsidRPr="00FF60A3">
        <w:rPr>
          <w:rFonts w:ascii="Arial" w:hAnsi="Arial" w:cs="Arial"/>
          <w:sz w:val="22"/>
          <w:szCs w:val="22"/>
        </w:rPr>
        <w:tab/>
      </w:r>
      <w:r w:rsidRPr="00FF60A3">
        <w:rPr>
          <w:rFonts w:ascii="Arial" w:hAnsi="Arial" w:cs="Arial"/>
          <w:sz w:val="22"/>
          <w:szCs w:val="22"/>
        </w:rPr>
        <w:tab/>
        <w:t xml:space="preserve">       </w:t>
      </w:r>
      <w:r>
        <w:rPr>
          <w:rFonts w:ascii="Arial" w:hAnsi="Arial" w:cs="Arial"/>
          <w:sz w:val="22"/>
          <w:szCs w:val="22"/>
        </w:rPr>
        <w:tab/>
      </w:r>
      <w:r w:rsidRPr="00FF60A3">
        <w:rPr>
          <w:rFonts w:ascii="Arial" w:hAnsi="Arial" w:cs="Arial"/>
          <w:sz w:val="22"/>
          <w:szCs w:val="22"/>
        </w:rPr>
        <w:t>Tel: 01733 294524</w:t>
      </w:r>
    </w:p>
    <w:p w:rsidR="00FF60A3" w:rsidRPr="00FF60A3" w:rsidRDefault="00FF60A3" w:rsidP="00FF60A3">
      <w:pPr>
        <w:rPr>
          <w:rStyle w:val="Hyperlink"/>
          <w:rFonts w:ascii="Arial" w:hAnsi="Arial" w:cs="Arial"/>
          <w:sz w:val="22"/>
          <w:szCs w:val="22"/>
          <w:u w:val="none"/>
        </w:rPr>
      </w:pPr>
      <w:r w:rsidRPr="00FF60A3">
        <w:rPr>
          <w:rFonts w:ascii="Arial" w:hAnsi="Arial" w:cs="Arial"/>
          <w:sz w:val="22"/>
          <w:szCs w:val="22"/>
        </w:rPr>
        <w:t xml:space="preserve">Email: </w:t>
      </w:r>
      <w:hyperlink r:id="rId8" w:history="1">
        <w:proofErr w:type="spellStart"/>
        <w:r w:rsidRPr="00FF60A3">
          <w:rPr>
            <w:rStyle w:val="Hyperlink"/>
            <w:rFonts w:ascii="Arial" w:hAnsi="Arial" w:cs="Arial"/>
            <w:sz w:val="22"/>
            <w:szCs w:val="22"/>
          </w:rPr>
          <w:t>russell@keystonecomms.co.uk</w:t>
        </w:r>
        <w:proofErr w:type="spellEnd"/>
      </w:hyperlink>
      <w:r w:rsidRPr="00FF60A3">
        <w:rPr>
          <w:rStyle w:val="Hyperlink"/>
          <w:rFonts w:ascii="Arial" w:hAnsi="Arial" w:cs="Arial"/>
          <w:sz w:val="22"/>
          <w:szCs w:val="22"/>
          <w:u w:val="none"/>
        </w:rPr>
        <w:t xml:space="preserve"> </w:t>
      </w:r>
      <w:r>
        <w:rPr>
          <w:rStyle w:val="Hyperlink"/>
          <w:rFonts w:ascii="Arial" w:hAnsi="Arial" w:cs="Arial"/>
          <w:sz w:val="22"/>
          <w:szCs w:val="22"/>
          <w:u w:val="none"/>
        </w:rPr>
        <w:tab/>
      </w:r>
      <w:r w:rsidRPr="00FF60A3">
        <w:rPr>
          <w:rStyle w:val="Hyperlink"/>
          <w:rFonts w:ascii="Arial" w:hAnsi="Arial" w:cs="Arial"/>
          <w:color w:val="000000" w:themeColor="text1"/>
          <w:sz w:val="22"/>
          <w:szCs w:val="22"/>
          <w:u w:val="none"/>
        </w:rPr>
        <w:t>Email:</w:t>
      </w:r>
      <w:r w:rsidRPr="00FF60A3">
        <w:rPr>
          <w:rStyle w:val="Hyperlink"/>
          <w:rFonts w:ascii="Arial" w:hAnsi="Arial" w:cs="Arial"/>
          <w:sz w:val="22"/>
          <w:szCs w:val="22"/>
          <w:u w:val="none"/>
        </w:rPr>
        <w:t xml:space="preserve"> </w:t>
      </w:r>
      <w:proofErr w:type="spellStart"/>
      <w:r w:rsidRPr="00FF60A3">
        <w:rPr>
          <w:rStyle w:val="Hyperlink"/>
          <w:rFonts w:ascii="Arial" w:hAnsi="Arial" w:cs="Arial"/>
          <w:sz w:val="22"/>
          <w:szCs w:val="22"/>
          <w:u w:val="none"/>
        </w:rPr>
        <w:t>michael@keystonecomms.co.uk</w:t>
      </w:r>
      <w:proofErr w:type="spellEnd"/>
    </w:p>
    <w:p w:rsidR="00FF60A3" w:rsidRPr="00BE1B27" w:rsidRDefault="00FF60A3" w:rsidP="00BE1B27">
      <w:pPr>
        <w:rPr>
          <w:rFonts w:ascii="Arial" w:hAnsi="Arial" w:cs="Arial"/>
        </w:rPr>
      </w:pPr>
    </w:p>
    <w:p w:rsidR="00D91D86" w:rsidRPr="00671F3B" w:rsidRDefault="00D91D86"/>
    <w:sectPr w:rsidR="00D91D86" w:rsidRPr="00671F3B" w:rsidSect="00F660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7C37"/>
    <w:multiLevelType w:val="hybridMultilevel"/>
    <w:tmpl w:val="1BE6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873"/>
    <w:rsid w:val="00045DAD"/>
    <w:rsid w:val="0008316F"/>
    <w:rsid w:val="000940A2"/>
    <w:rsid w:val="00094BAD"/>
    <w:rsid w:val="000E7285"/>
    <w:rsid w:val="0014094F"/>
    <w:rsid w:val="00152B70"/>
    <w:rsid w:val="00251A6A"/>
    <w:rsid w:val="00285266"/>
    <w:rsid w:val="002939B1"/>
    <w:rsid w:val="002B7F4E"/>
    <w:rsid w:val="00336E6C"/>
    <w:rsid w:val="00383B19"/>
    <w:rsid w:val="0040114D"/>
    <w:rsid w:val="00457713"/>
    <w:rsid w:val="004C6B4C"/>
    <w:rsid w:val="004E40D6"/>
    <w:rsid w:val="00502714"/>
    <w:rsid w:val="005442F0"/>
    <w:rsid w:val="0055034A"/>
    <w:rsid w:val="00565099"/>
    <w:rsid w:val="005B22B0"/>
    <w:rsid w:val="00603A5B"/>
    <w:rsid w:val="006402EF"/>
    <w:rsid w:val="00671F3B"/>
    <w:rsid w:val="00674C43"/>
    <w:rsid w:val="006D0F4F"/>
    <w:rsid w:val="006D118A"/>
    <w:rsid w:val="006D3607"/>
    <w:rsid w:val="00722CFB"/>
    <w:rsid w:val="00753FF4"/>
    <w:rsid w:val="0078515F"/>
    <w:rsid w:val="007A5FA9"/>
    <w:rsid w:val="007F48A6"/>
    <w:rsid w:val="00810BAE"/>
    <w:rsid w:val="0083131F"/>
    <w:rsid w:val="00860F72"/>
    <w:rsid w:val="00880D08"/>
    <w:rsid w:val="008A1E4A"/>
    <w:rsid w:val="008D08F1"/>
    <w:rsid w:val="00946B7B"/>
    <w:rsid w:val="00956E62"/>
    <w:rsid w:val="00991A23"/>
    <w:rsid w:val="009A2B47"/>
    <w:rsid w:val="009D4365"/>
    <w:rsid w:val="00A40881"/>
    <w:rsid w:val="00A44CB1"/>
    <w:rsid w:val="00A54D34"/>
    <w:rsid w:val="00AB3873"/>
    <w:rsid w:val="00AB64F1"/>
    <w:rsid w:val="00AC3FE1"/>
    <w:rsid w:val="00AD609E"/>
    <w:rsid w:val="00AD641B"/>
    <w:rsid w:val="00BA1A50"/>
    <w:rsid w:val="00BE1B27"/>
    <w:rsid w:val="00BE1E1F"/>
    <w:rsid w:val="00BF6CE6"/>
    <w:rsid w:val="00C743BE"/>
    <w:rsid w:val="00C76BC5"/>
    <w:rsid w:val="00C87380"/>
    <w:rsid w:val="00CB2A74"/>
    <w:rsid w:val="00CD68F1"/>
    <w:rsid w:val="00D051BD"/>
    <w:rsid w:val="00D36D91"/>
    <w:rsid w:val="00D6041C"/>
    <w:rsid w:val="00D84A42"/>
    <w:rsid w:val="00D91D86"/>
    <w:rsid w:val="00DD3ADF"/>
    <w:rsid w:val="00DD6661"/>
    <w:rsid w:val="00E400AD"/>
    <w:rsid w:val="00F30425"/>
    <w:rsid w:val="00F660DE"/>
    <w:rsid w:val="00F669E4"/>
    <w:rsid w:val="00FD3B5A"/>
    <w:rsid w:val="00FE0817"/>
    <w:rsid w:val="00FE1866"/>
    <w:rsid w:val="00FE7701"/>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14394"/>
  <w15:docId w15:val="{8DB26409-3233-6940-A998-6584A1F9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1F"/>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873"/>
    <w:rPr>
      <w:rFonts w:ascii="Lucida Grande" w:hAnsi="Lucida Grande" w:cstheme="minorBidi"/>
      <w:sz w:val="18"/>
      <w:szCs w:val="18"/>
      <w:lang w:val="en-US" w:eastAsia="en-US"/>
    </w:rPr>
  </w:style>
  <w:style w:type="character" w:customStyle="1" w:styleId="BalloonTextChar">
    <w:name w:val="Balloon Text Char"/>
    <w:basedOn w:val="DefaultParagraphFont"/>
    <w:link w:val="BalloonText"/>
    <w:uiPriority w:val="99"/>
    <w:semiHidden/>
    <w:rsid w:val="00AB3873"/>
    <w:rPr>
      <w:rFonts w:ascii="Lucida Grande" w:hAnsi="Lucida Grande"/>
      <w:sz w:val="18"/>
      <w:szCs w:val="18"/>
    </w:rPr>
  </w:style>
  <w:style w:type="character" w:styleId="Hyperlink">
    <w:name w:val="Hyperlink"/>
    <w:basedOn w:val="DefaultParagraphFont"/>
    <w:uiPriority w:val="99"/>
    <w:unhideWhenUsed/>
    <w:rsid w:val="00D91D86"/>
    <w:rPr>
      <w:color w:val="0000FF" w:themeColor="hyperlink"/>
      <w:u w:val="single"/>
    </w:rPr>
  </w:style>
  <w:style w:type="character" w:styleId="PlaceholderText">
    <w:name w:val="Placeholder Text"/>
    <w:basedOn w:val="DefaultParagraphFont"/>
    <w:uiPriority w:val="99"/>
    <w:semiHidden/>
    <w:rsid w:val="00674C43"/>
    <w:rPr>
      <w:color w:val="808080"/>
    </w:rPr>
  </w:style>
  <w:style w:type="character" w:customStyle="1" w:styleId="apple-converted-space">
    <w:name w:val="apple-converted-space"/>
    <w:basedOn w:val="DefaultParagraphFont"/>
    <w:rsid w:val="00FD3B5A"/>
  </w:style>
  <w:style w:type="paragraph" w:styleId="NormalWeb">
    <w:name w:val="Normal (Web)"/>
    <w:basedOn w:val="Normal"/>
    <w:uiPriority w:val="99"/>
    <w:semiHidden/>
    <w:unhideWhenUsed/>
    <w:rsid w:val="00946B7B"/>
    <w:pPr>
      <w:spacing w:before="100" w:beforeAutospacing="1" w:after="100" w:afterAutospacing="1"/>
    </w:pPr>
  </w:style>
  <w:style w:type="paragraph" w:styleId="ListParagraph">
    <w:name w:val="List Paragraph"/>
    <w:basedOn w:val="Normal"/>
    <w:uiPriority w:val="34"/>
    <w:qFormat/>
    <w:rsid w:val="0014094F"/>
    <w:pPr>
      <w:spacing w:before="100" w:beforeAutospacing="1" w:after="100" w:afterAutospacing="1"/>
    </w:pPr>
  </w:style>
  <w:style w:type="character" w:styleId="FollowedHyperlink">
    <w:name w:val="FollowedHyperlink"/>
    <w:basedOn w:val="DefaultParagraphFont"/>
    <w:uiPriority w:val="99"/>
    <w:semiHidden/>
    <w:unhideWhenUsed/>
    <w:rsid w:val="00BE1B27"/>
    <w:rPr>
      <w:color w:val="800080" w:themeColor="followedHyperlink"/>
      <w:u w:val="single"/>
    </w:rPr>
  </w:style>
  <w:style w:type="character" w:styleId="UnresolvedMention">
    <w:name w:val="Unresolved Mention"/>
    <w:basedOn w:val="DefaultParagraphFont"/>
    <w:uiPriority w:val="99"/>
    <w:semiHidden/>
    <w:unhideWhenUsed/>
    <w:rsid w:val="00FF60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7037">
      <w:bodyDiv w:val="1"/>
      <w:marLeft w:val="0"/>
      <w:marRight w:val="0"/>
      <w:marTop w:val="0"/>
      <w:marBottom w:val="0"/>
      <w:divBdr>
        <w:top w:val="none" w:sz="0" w:space="0" w:color="auto"/>
        <w:left w:val="none" w:sz="0" w:space="0" w:color="auto"/>
        <w:bottom w:val="none" w:sz="0" w:space="0" w:color="auto"/>
        <w:right w:val="none" w:sz="0" w:space="0" w:color="auto"/>
      </w:divBdr>
    </w:div>
    <w:div w:id="709108578">
      <w:bodyDiv w:val="1"/>
      <w:marLeft w:val="0"/>
      <w:marRight w:val="0"/>
      <w:marTop w:val="0"/>
      <w:marBottom w:val="0"/>
      <w:divBdr>
        <w:top w:val="none" w:sz="0" w:space="0" w:color="auto"/>
        <w:left w:val="none" w:sz="0" w:space="0" w:color="auto"/>
        <w:bottom w:val="none" w:sz="0" w:space="0" w:color="auto"/>
        <w:right w:val="none" w:sz="0" w:space="0" w:color="auto"/>
      </w:divBdr>
      <w:divsChild>
        <w:div w:id="693189801">
          <w:marLeft w:val="0"/>
          <w:marRight w:val="0"/>
          <w:marTop w:val="0"/>
          <w:marBottom w:val="0"/>
          <w:divBdr>
            <w:top w:val="none" w:sz="0" w:space="0" w:color="auto"/>
            <w:left w:val="none" w:sz="0" w:space="0" w:color="auto"/>
            <w:bottom w:val="none" w:sz="0" w:space="0" w:color="auto"/>
            <w:right w:val="none" w:sz="0" w:space="0" w:color="auto"/>
          </w:divBdr>
          <w:divsChild>
            <w:div w:id="1177813537">
              <w:marLeft w:val="0"/>
              <w:marRight w:val="0"/>
              <w:marTop w:val="0"/>
              <w:marBottom w:val="0"/>
              <w:divBdr>
                <w:top w:val="none" w:sz="0" w:space="0" w:color="auto"/>
                <w:left w:val="none" w:sz="0" w:space="0" w:color="auto"/>
                <w:bottom w:val="none" w:sz="0" w:space="0" w:color="auto"/>
                <w:right w:val="none" w:sz="0" w:space="0" w:color="auto"/>
              </w:divBdr>
              <w:divsChild>
                <w:div w:id="11488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8506">
      <w:bodyDiv w:val="1"/>
      <w:marLeft w:val="0"/>
      <w:marRight w:val="0"/>
      <w:marTop w:val="0"/>
      <w:marBottom w:val="0"/>
      <w:divBdr>
        <w:top w:val="none" w:sz="0" w:space="0" w:color="auto"/>
        <w:left w:val="none" w:sz="0" w:space="0" w:color="auto"/>
        <w:bottom w:val="none" w:sz="0" w:space="0" w:color="auto"/>
        <w:right w:val="none" w:sz="0" w:space="0" w:color="auto"/>
      </w:divBdr>
    </w:div>
    <w:div w:id="1362316878">
      <w:bodyDiv w:val="1"/>
      <w:marLeft w:val="0"/>
      <w:marRight w:val="0"/>
      <w:marTop w:val="0"/>
      <w:marBottom w:val="0"/>
      <w:divBdr>
        <w:top w:val="none" w:sz="0" w:space="0" w:color="auto"/>
        <w:left w:val="none" w:sz="0" w:space="0" w:color="auto"/>
        <w:bottom w:val="none" w:sz="0" w:space="0" w:color="auto"/>
        <w:right w:val="none" w:sz="0" w:space="0" w:color="auto"/>
      </w:divBdr>
    </w:div>
    <w:div w:id="1528173666">
      <w:bodyDiv w:val="1"/>
      <w:marLeft w:val="0"/>
      <w:marRight w:val="0"/>
      <w:marTop w:val="0"/>
      <w:marBottom w:val="0"/>
      <w:divBdr>
        <w:top w:val="none" w:sz="0" w:space="0" w:color="auto"/>
        <w:left w:val="none" w:sz="0" w:space="0" w:color="auto"/>
        <w:bottom w:val="none" w:sz="0" w:space="0" w:color="auto"/>
        <w:right w:val="none" w:sz="0" w:space="0" w:color="auto"/>
      </w:divBdr>
    </w:div>
    <w:div w:id="1903979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ell@keystonecomms.co.uk" TargetMode="External"/><Relationship Id="rId3" Type="http://schemas.openxmlformats.org/officeDocument/2006/relationships/styles" Target="styles.xml"/><Relationship Id="rId7" Type="http://schemas.openxmlformats.org/officeDocument/2006/relationships/hyperlink" Target="http://www.feta.co.uk/associations/bra/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20CB-02BF-044B-8CD1-0FB1EDFF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Fletcher</dc:creator>
  <cp:lastModifiedBy>Keystone Communications 2</cp:lastModifiedBy>
  <cp:revision>7</cp:revision>
  <dcterms:created xsi:type="dcterms:W3CDTF">2018-01-29T13:05:00Z</dcterms:created>
  <dcterms:modified xsi:type="dcterms:W3CDTF">2018-01-30T09:19:00Z</dcterms:modified>
</cp:coreProperties>
</file>