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6520E40" w:rsidR="00691FAC" w:rsidRPr="00DF447A" w:rsidRDefault="007E7839" w:rsidP="00691FAC">
      <w:pPr>
        <w:jc w:val="right"/>
        <w:rPr>
          <w:b/>
        </w:rPr>
      </w:pPr>
      <w:r>
        <w:rPr>
          <w:b/>
        </w:rPr>
        <w:t>17</w:t>
      </w:r>
      <w:r w:rsidR="00E855E3">
        <w:rPr>
          <w:b/>
        </w:rPr>
        <w:t xml:space="preserve"> </w:t>
      </w:r>
      <w:r w:rsidR="00F2758F">
        <w:rPr>
          <w:b/>
        </w:rPr>
        <w:t>August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1A50D1A" w:rsidR="00047536" w:rsidRPr="00DF447A" w:rsidRDefault="004C425F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Take on a </w:t>
      </w:r>
      <w:r w:rsidR="00E03571">
        <w:rPr>
          <w:b/>
          <w:sz w:val="28"/>
          <w:szCs w:val="28"/>
        </w:rPr>
        <w:t>life-changing challenge</w:t>
      </w:r>
      <w:r w:rsidR="00F2758F">
        <w:rPr>
          <w:b/>
          <w:sz w:val="28"/>
          <w:szCs w:val="28"/>
        </w:rPr>
        <w:t xml:space="preserve"> with the Electrical Industries Charity</w:t>
      </w:r>
    </w:p>
    <w:p w14:paraId="63EA9922" w14:textId="77777777" w:rsidR="00691FAC" w:rsidRPr="00FE468B" w:rsidRDefault="00691FAC" w:rsidP="00FE468B">
      <w:pPr>
        <w:spacing w:line="360" w:lineRule="auto"/>
      </w:pPr>
    </w:p>
    <w:p w14:paraId="31F5A3BE" w14:textId="77777777" w:rsidR="00F2758F" w:rsidRPr="00FE468B" w:rsidRDefault="00F2758F" w:rsidP="00FE468B">
      <w:pPr>
        <w:spacing w:line="360" w:lineRule="auto"/>
      </w:pPr>
      <w:r w:rsidRPr="00FE468B">
        <w:t>The Electrical Industries Charity is calling on the industry to get together and join their Challenge for a Cause campaign to help transform the lives of the Dick</w:t>
      </w:r>
      <w:bookmarkStart w:id="0" w:name="_GoBack"/>
      <w:bookmarkEnd w:id="0"/>
      <w:r w:rsidRPr="00FE468B">
        <w:t>inson family.</w:t>
      </w:r>
    </w:p>
    <w:p w14:paraId="37978A9D" w14:textId="77777777" w:rsidR="00F2758F" w:rsidRPr="00FE468B" w:rsidRDefault="00F2758F" w:rsidP="00FE468B">
      <w:pPr>
        <w:spacing w:line="360" w:lineRule="auto"/>
      </w:pPr>
    </w:p>
    <w:p w14:paraId="4BAD73AA" w14:textId="43F47D28" w:rsidR="00F2758F" w:rsidRPr="00FE468B" w:rsidRDefault="00F2758F" w:rsidP="00FE468B">
      <w:pPr>
        <w:spacing w:line="360" w:lineRule="auto"/>
      </w:pPr>
      <w:r w:rsidRPr="00FE468B">
        <w:t>Through its Challenge for a Cause, the Charity plans to raise £250,000 to purchase a house and work with industry partners to carry out any renovation work which is required to safeguard the future of Caz and her family.</w:t>
      </w:r>
    </w:p>
    <w:p w14:paraId="583B174D" w14:textId="77777777" w:rsidR="00F2758F" w:rsidRPr="00FE468B" w:rsidRDefault="00F2758F" w:rsidP="00FE468B">
      <w:pPr>
        <w:spacing w:line="360" w:lineRule="auto"/>
      </w:pPr>
    </w:p>
    <w:p w14:paraId="6DF9B6F1" w14:textId="2BC863D9" w:rsidR="00F2758F" w:rsidRPr="00FE468B" w:rsidRDefault="00F2758F" w:rsidP="00FE468B">
      <w:pPr>
        <w:spacing w:line="360" w:lineRule="auto"/>
      </w:pPr>
      <w:r w:rsidRPr="00FE468B">
        <w:t xml:space="preserve">As part of their Challenge for a Cause campaign, the Charity is set to take on the Arctic Adventure </w:t>
      </w:r>
      <w:r w:rsidR="004C425F">
        <w:t>in 2018. So far, the Charity has</w:t>
      </w:r>
      <w:r w:rsidRPr="00FE468B">
        <w:t xml:space="preserve"> 20 enthusiastic participants</w:t>
      </w:r>
      <w:r w:rsidR="004C425F">
        <w:t xml:space="preserve"> who are taking part in this once in</w:t>
      </w:r>
      <w:r w:rsidRPr="00FE468B">
        <w:t xml:space="preserve"> a lifetime opportunity with the aim to show their support and raise vital funds for the Dickinson family</w:t>
      </w:r>
      <w:r w:rsidR="004C425F">
        <w:t>. The Charity has raised £10,169</w:t>
      </w:r>
      <w:r w:rsidRPr="00FE468B">
        <w:t xml:space="preserve"> of their £250,000 goal and is currently looking for m</w:t>
      </w:r>
      <w:r w:rsidR="004C425F">
        <w:t>ore participants to take part for</w:t>
      </w:r>
      <w:r w:rsidRPr="00FE468B">
        <w:t xml:space="preserve"> this worthy cause.</w:t>
      </w:r>
    </w:p>
    <w:p w14:paraId="1FEC30D1" w14:textId="77777777" w:rsidR="00F2758F" w:rsidRPr="00FE468B" w:rsidRDefault="00F2758F" w:rsidP="00FE468B">
      <w:pPr>
        <w:spacing w:line="360" w:lineRule="auto"/>
      </w:pPr>
    </w:p>
    <w:p w14:paraId="43197FBE" w14:textId="5F102595" w:rsidR="00F2758F" w:rsidRPr="00FE468B" w:rsidRDefault="00F2758F" w:rsidP="00FE468B">
      <w:pPr>
        <w:spacing w:line="360" w:lineRule="auto"/>
      </w:pPr>
      <w:r w:rsidRPr="00FE468B">
        <w:t>There are many different ways where you can get involved and make a significant difference in someone’s lives. For example, you can join the Chari</w:t>
      </w:r>
      <w:r w:rsidR="009F18A3" w:rsidRPr="00FE468B">
        <w:t xml:space="preserve">ty’s very own Managing Director, </w:t>
      </w:r>
      <w:r w:rsidRPr="00FE468B">
        <w:t>Tessa Ogle on the Arcti</w:t>
      </w:r>
      <w:r w:rsidR="005F5AD3">
        <w:t>c Adventure which takes place between</w:t>
      </w:r>
      <w:r w:rsidRPr="00FE468B">
        <w:t xml:space="preserve"> 8-12 March 2018, where you will have an opportunity to experience cross-country </w:t>
      </w:r>
      <w:r w:rsidRPr="00FE468B">
        <w:lastRenderedPageBreak/>
        <w:t>skiing, snowshoeing and husky-sledding wh</w:t>
      </w:r>
      <w:r w:rsidR="004C425F">
        <w:t>ile helping the Charity to reach</w:t>
      </w:r>
      <w:r w:rsidRPr="00FE468B">
        <w:t xml:space="preserve"> its fundraising goal. </w:t>
      </w:r>
    </w:p>
    <w:p w14:paraId="2ADF2A6D" w14:textId="77777777" w:rsidR="00A576B8" w:rsidRPr="00FE468B" w:rsidRDefault="00A576B8" w:rsidP="00FE468B">
      <w:pPr>
        <w:tabs>
          <w:tab w:val="left" w:pos="6860"/>
        </w:tabs>
        <w:spacing w:line="360" w:lineRule="auto"/>
      </w:pPr>
    </w:p>
    <w:p w14:paraId="0EA12165" w14:textId="77777777" w:rsidR="00FE468B" w:rsidRPr="00FE468B" w:rsidRDefault="00A576B8" w:rsidP="00FE468B">
      <w:pPr>
        <w:tabs>
          <w:tab w:val="left" w:pos="6860"/>
        </w:tabs>
        <w:spacing w:line="360" w:lineRule="auto"/>
      </w:pPr>
      <w:r w:rsidRPr="00FE468B">
        <w:t xml:space="preserve">You can </w:t>
      </w:r>
      <w:r w:rsidR="003F1994" w:rsidRPr="00FE468B">
        <w:t xml:space="preserve">also </w:t>
      </w:r>
      <w:r w:rsidRPr="00FE468B">
        <w:t xml:space="preserve">help the Charity to raise the roof for Caz and her family </w:t>
      </w:r>
      <w:r w:rsidR="00FE468B" w:rsidRPr="00FE468B">
        <w:t xml:space="preserve">and make a long-lasting donation by sponsoring one brick at a time for only £25 for the Charity’s Raise the Roof campaign. </w:t>
      </w:r>
    </w:p>
    <w:p w14:paraId="2763A3D4" w14:textId="77777777" w:rsidR="00FE468B" w:rsidRPr="00FE468B" w:rsidRDefault="00FE468B" w:rsidP="00FE468B">
      <w:pPr>
        <w:tabs>
          <w:tab w:val="left" w:pos="6860"/>
        </w:tabs>
        <w:spacing w:line="360" w:lineRule="auto"/>
      </w:pPr>
    </w:p>
    <w:p w14:paraId="5D4CDAA8" w14:textId="0A1C4BB5" w:rsidR="00F2758F" w:rsidRPr="00FE468B" w:rsidRDefault="00FE468B" w:rsidP="00FE468B">
      <w:pPr>
        <w:tabs>
          <w:tab w:val="left" w:pos="6860"/>
        </w:tabs>
        <w:spacing w:line="360" w:lineRule="auto"/>
      </w:pPr>
      <w:r w:rsidRPr="00FE468B">
        <w:t>A personalised brick will</w:t>
      </w:r>
      <w:r w:rsidR="00A576B8" w:rsidRPr="00FE468B">
        <w:t xml:space="preserve"> allow you to put your name on this </w:t>
      </w:r>
      <w:r>
        <w:t>extraordinary</w:t>
      </w:r>
      <w:r w:rsidR="00A576B8" w:rsidRPr="00FE468B">
        <w:t xml:space="preserve"> project</w:t>
      </w:r>
      <w:r w:rsidRPr="00FE468B">
        <w:t xml:space="preserve"> which</w:t>
      </w:r>
      <w:r w:rsidR="00A576B8" w:rsidRPr="00FE468B">
        <w:t xml:space="preserve"> will serve as a long-lasting tribute to you, or your sponsors and donors and your engraving will stay intact as long as the brick does. If you are</w:t>
      </w:r>
      <w:r w:rsidR="004C425F">
        <w:t xml:space="preserve"> a </w:t>
      </w:r>
      <w:r w:rsidR="004C425F" w:rsidRPr="00FE468B">
        <w:t>UK</w:t>
      </w:r>
      <w:r w:rsidR="00A576B8" w:rsidRPr="00FE468B">
        <w:t xml:space="preserve"> Income or Capital Gains taxpayer, don’t forget to add a Gift Aid to your donation. Gift Aid will allow the Charity to reclaim £0.25p for each pound you donate, which me</w:t>
      </w:r>
      <w:r w:rsidR="004C425F">
        <w:t xml:space="preserve">ans that for each brick worth </w:t>
      </w:r>
      <w:r w:rsidR="004C425F" w:rsidRPr="00FE468B">
        <w:t>£</w:t>
      </w:r>
      <w:r w:rsidR="00A576B8" w:rsidRPr="00FE468B">
        <w:t>25</w:t>
      </w:r>
      <w:r w:rsidR="004C425F">
        <w:t>,</w:t>
      </w:r>
      <w:r w:rsidR="00A576B8" w:rsidRPr="00FE468B">
        <w:t xml:space="preserve"> the Charity will be able to claim £6.25 in Gift Aid at no additional cost to you. </w:t>
      </w:r>
    </w:p>
    <w:p w14:paraId="5F34CF3E" w14:textId="77777777" w:rsidR="00F2758F" w:rsidRPr="00FE468B" w:rsidRDefault="00F2758F" w:rsidP="00FE468B">
      <w:pPr>
        <w:spacing w:line="360" w:lineRule="auto"/>
      </w:pPr>
    </w:p>
    <w:p w14:paraId="07FF624E" w14:textId="55B6C76E" w:rsidR="00F2758F" w:rsidRPr="00FE468B" w:rsidRDefault="00F2758F" w:rsidP="00FE468B">
      <w:pPr>
        <w:spacing w:line="360" w:lineRule="auto"/>
      </w:pPr>
      <w:r w:rsidRPr="00FE468B">
        <w:t xml:space="preserve">No matter how big or small your participation is, </w:t>
      </w:r>
      <w:r w:rsidR="00B51C51" w:rsidRPr="00FE468B">
        <w:t>it can have</w:t>
      </w:r>
      <w:r w:rsidR="0014540B" w:rsidRPr="00FE468B">
        <w:t xml:space="preserve"> a</w:t>
      </w:r>
      <w:r w:rsidR="00B51C51" w:rsidRPr="00FE468B">
        <w:t xml:space="preserve"> significant impact </w:t>
      </w:r>
      <w:r w:rsidR="0014540B" w:rsidRPr="00FE468B">
        <w:t>on</w:t>
      </w:r>
      <w:r w:rsidR="00B51C51" w:rsidRPr="00FE468B">
        <w:t xml:space="preserve"> someone’s life</w:t>
      </w:r>
      <w:r w:rsidRPr="00FE468B">
        <w:t xml:space="preserve">. Join the Charity on this extraordinary challenge </w:t>
      </w:r>
      <w:r w:rsidR="00B70B01">
        <w:t xml:space="preserve">today </w:t>
      </w:r>
      <w:r w:rsidRPr="00FE468B">
        <w:t xml:space="preserve">and help the Dickinson family to have a happier future ahead. </w:t>
      </w:r>
    </w:p>
    <w:p w14:paraId="6B6B0993" w14:textId="77777777" w:rsidR="00F2758F" w:rsidRPr="00FE468B" w:rsidRDefault="00F2758F" w:rsidP="00FE468B">
      <w:pPr>
        <w:spacing w:line="360" w:lineRule="auto"/>
      </w:pPr>
    </w:p>
    <w:p w14:paraId="045B31EF" w14:textId="77777777" w:rsidR="00F2758F" w:rsidRPr="00FE468B" w:rsidRDefault="00F2758F" w:rsidP="00FE468B">
      <w:pPr>
        <w:spacing w:line="360" w:lineRule="auto"/>
      </w:pPr>
      <w:r w:rsidRPr="00FE468B">
        <w:t xml:space="preserve">For further information, or to take part, please contact Vicky </w:t>
      </w:r>
      <w:proofErr w:type="spellStart"/>
      <w:r w:rsidRPr="00FE468B">
        <w:t>Gray</w:t>
      </w:r>
      <w:proofErr w:type="spellEnd"/>
      <w:r w:rsidRPr="00FE468B">
        <w:t>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8007A8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3E76F" w14:textId="77777777" w:rsidR="008007A8" w:rsidRDefault="008007A8" w:rsidP="00247599">
      <w:r>
        <w:separator/>
      </w:r>
    </w:p>
  </w:endnote>
  <w:endnote w:type="continuationSeparator" w:id="0">
    <w:p w14:paraId="3120B794" w14:textId="77777777" w:rsidR="008007A8" w:rsidRDefault="008007A8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8007A8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2222" w14:textId="77777777" w:rsidR="008007A8" w:rsidRDefault="008007A8" w:rsidP="00247599">
      <w:r>
        <w:separator/>
      </w:r>
    </w:p>
  </w:footnote>
  <w:footnote w:type="continuationSeparator" w:id="0">
    <w:p w14:paraId="714C6B4A" w14:textId="77777777" w:rsidR="008007A8" w:rsidRDefault="008007A8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562F"/>
    <w:rsid w:val="00046802"/>
    <w:rsid w:val="00047536"/>
    <w:rsid w:val="000863F6"/>
    <w:rsid w:val="00094FF6"/>
    <w:rsid w:val="00123049"/>
    <w:rsid w:val="0014528B"/>
    <w:rsid w:val="0014540B"/>
    <w:rsid w:val="001705C7"/>
    <w:rsid w:val="0017157D"/>
    <w:rsid w:val="001A18C0"/>
    <w:rsid w:val="001F209F"/>
    <w:rsid w:val="00203BC5"/>
    <w:rsid w:val="00206763"/>
    <w:rsid w:val="00215EC5"/>
    <w:rsid w:val="00242575"/>
    <w:rsid w:val="00247599"/>
    <w:rsid w:val="00263B89"/>
    <w:rsid w:val="002652FB"/>
    <w:rsid w:val="00270DD1"/>
    <w:rsid w:val="002A6444"/>
    <w:rsid w:val="00336292"/>
    <w:rsid w:val="00383999"/>
    <w:rsid w:val="0039242A"/>
    <w:rsid w:val="003E21E6"/>
    <w:rsid w:val="003F1994"/>
    <w:rsid w:val="00406307"/>
    <w:rsid w:val="00416732"/>
    <w:rsid w:val="00434FD7"/>
    <w:rsid w:val="00447BA9"/>
    <w:rsid w:val="004C425F"/>
    <w:rsid w:val="004D5490"/>
    <w:rsid w:val="004E4884"/>
    <w:rsid w:val="005105A1"/>
    <w:rsid w:val="005948FD"/>
    <w:rsid w:val="005A7D26"/>
    <w:rsid w:val="005F5AD3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E7839"/>
    <w:rsid w:val="007F4C82"/>
    <w:rsid w:val="008007A8"/>
    <w:rsid w:val="008122AE"/>
    <w:rsid w:val="00845720"/>
    <w:rsid w:val="008968B9"/>
    <w:rsid w:val="008B5585"/>
    <w:rsid w:val="008B7F95"/>
    <w:rsid w:val="009449B2"/>
    <w:rsid w:val="00953F10"/>
    <w:rsid w:val="00976EB1"/>
    <w:rsid w:val="009A5901"/>
    <w:rsid w:val="009C4D3F"/>
    <w:rsid w:val="009D18D4"/>
    <w:rsid w:val="009F18A3"/>
    <w:rsid w:val="009F76CE"/>
    <w:rsid w:val="00A248CB"/>
    <w:rsid w:val="00A461AB"/>
    <w:rsid w:val="00A57512"/>
    <w:rsid w:val="00A576B8"/>
    <w:rsid w:val="00A66F0F"/>
    <w:rsid w:val="00A77051"/>
    <w:rsid w:val="00A93BA9"/>
    <w:rsid w:val="00A95C44"/>
    <w:rsid w:val="00AC1D01"/>
    <w:rsid w:val="00B03E03"/>
    <w:rsid w:val="00B07031"/>
    <w:rsid w:val="00B26676"/>
    <w:rsid w:val="00B51C51"/>
    <w:rsid w:val="00B70B01"/>
    <w:rsid w:val="00B92728"/>
    <w:rsid w:val="00BC3D91"/>
    <w:rsid w:val="00BE594C"/>
    <w:rsid w:val="00C05677"/>
    <w:rsid w:val="00C3013E"/>
    <w:rsid w:val="00C37DA1"/>
    <w:rsid w:val="00CA036A"/>
    <w:rsid w:val="00CD52B0"/>
    <w:rsid w:val="00D25AD5"/>
    <w:rsid w:val="00D26589"/>
    <w:rsid w:val="00D33727"/>
    <w:rsid w:val="00DC0C4A"/>
    <w:rsid w:val="00DD028E"/>
    <w:rsid w:val="00DD6B24"/>
    <w:rsid w:val="00DF03E2"/>
    <w:rsid w:val="00DF0709"/>
    <w:rsid w:val="00DF447A"/>
    <w:rsid w:val="00E03571"/>
    <w:rsid w:val="00E1772D"/>
    <w:rsid w:val="00E4502A"/>
    <w:rsid w:val="00E62260"/>
    <w:rsid w:val="00E855E3"/>
    <w:rsid w:val="00E86C2B"/>
    <w:rsid w:val="00F03306"/>
    <w:rsid w:val="00F21E6A"/>
    <w:rsid w:val="00F2758F"/>
    <w:rsid w:val="00FC22B8"/>
    <w:rsid w:val="00FC7621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857F6"/>
    <w:rsid w:val="001D5B3E"/>
    <w:rsid w:val="00272CB9"/>
    <w:rsid w:val="002E6CA0"/>
    <w:rsid w:val="00934E51"/>
    <w:rsid w:val="00A458F6"/>
    <w:rsid w:val="00BB3763"/>
    <w:rsid w:val="00C45E12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DB927-539A-2B4A-84C2-A2FD861F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12</cp:revision>
  <cp:lastPrinted>2017-08-11T10:23:00Z</cp:lastPrinted>
  <dcterms:created xsi:type="dcterms:W3CDTF">2017-08-09T09:12:00Z</dcterms:created>
  <dcterms:modified xsi:type="dcterms:W3CDTF">2017-08-17T08:28:00Z</dcterms:modified>
</cp:coreProperties>
</file>