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18476378" w:rsidR="00691FAC" w:rsidRPr="00DF447A" w:rsidRDefault="000157B5" w:rsidP="00691FAC">
      <w:pPr>
        <w:jc w:val="right"/>
        <w:rPr>
          <w:b/>
        </w:rPr>
      </w:pPr>
      <w:r>
        <w:rPr>
          <w:b/>
        </w:rPr>
        <w:t>31</w:t>
      </w:r>
      <w:r w:rsidR="00E855E3">
        <w:rPr>
          <w:b/>
        </w:rPr>
        <w:t xml:space="preserve"> </w:t>
      </w:r>
      <w:r w:rsidR="003C15ED">
        <w:rPr>
          <w:b/>
        </w:rPr>
        <w:t>May 2017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37A66063" w:rsidR="00047536" w:rsidRPr="00046AF1" w:rsidRDefault="004A4116" w:rsidP="00A93BA9">
      <w:pPr>
        <w:spacing w:line="360" w:lineRule="auto"/>
        <w:rPr>
          <w:b/>
          <w:sz w:val="28"/>
          <w:szCs w:val="28"/>
        </w:rPr>
      </w:pPr>
      <w:r w:rsidRPr="00046AF1">
        <w:rPr>
          <w:b/>
          <w:sz w:val="28"/>
          <w:szCs w:val="28"/>
        </w:rPr>
        <w:t>CEF raising the roof for the Electrical Industries Charity</w:t>
      </w:r>
    </w:p>
    <w:p w14:paraId="63EA9922" w14:textId="77777777" w:rsidR="00691FAC" w:rsidRPr="00046AF1" w:rsidRDefault="00691FAC" w:rsidP="00A93BA9">
      <w:pPr>
        <w:spacing w:line="360" w:lineRule="auto"/>
      </w:pPr>
    </w:p>
    <w:p w14:paraId="461A4277" w14:textId="25351648" w:rsidR="00C640B5" w:rsidRDefault="00734E4B" w:rsidP="00D44445">
      <w:pPr>
        <w:spacing w:line="360" w:lineRule="auto"/>
      </w:pPr>
      <w:r w:rsidRPr="00046AF1">
        <w:t>City Electrical Factors</w:t>
      </w:r>
      <w:r w:rsidR="004A4116" w:rsidRPr="00046AF1">
        <w:t xml:space="preserve"> </w:t>
      </w:r>
      <w:r w:rsidR="001B405D" w:rsidRPr="00046AF1">
        <w:t xml:space="preserve">(CEF) is set to Raise the Roof for the Dickinson family as part of the </w:t>
      </w:r>
      <w:r w:rsidR="00D73872" w:rsidRPr="00046AF1">
        <w:t xml:space="preserve">Electrical Industries </w:t>
      </w:r>
      <w:r w:rsidR="001B405D" w:rsidRPr="00046AF1">
        <w:t xml:space="preserve">Charity’s Challenge </w:t>
      </w:r>
      <w:r w:rsidR="00D72ACA" w:rsidRPr="00046AF1">
        <w:t xml:space="preserve">for a Cause campaign </w:t>
      </w:r>
      <w:r w:rsidR="00D827F5" w:rsidRPr="00046AF1">
        <w:t>at CEF L</w:t>
      </w:r>
      <w:r w:rsidR="00AE3A6C" w:rsidRPr="00046AF1">
        <w:t>IVE</w:t>
      </w:r>
      <w:r w:rsidR="001B405D" w:rsidRPr="00046AF1">
        <w:t xml:space="preserve"> </w:t>
      </w:r>
      <w:r w:rsidR="00063CD6" w:rsidRPr="00046AF1">
        <w:t>2017</w:t>
      </w:r>
      <w:r w:rsidR="001B405D" w:rsidRPr="00046AF1">
        <w:t>.</w:t>
      </w:r>
    </w:p>
    <w:p w14:paraId="00A49A48" w14:textId="77777777" w:rsidR="00D44445" w:rsidRPr="00046AF1" w:rsidRDefault="00D44445" w:rsidP="00D44445">
      <w:pPr>
        <w:spacing w:line="360" w:lineRule="auto"/>
      </w:pPr>
      <w:bookmarkStart w:id="0" w:name="_GoBack"/>
      <w:bookmarkEnd w:id="0"/>
    </w:p>
    <w:p w14:paraId="62D54A41" w14:textId="33BF7887" w:rsidR="00AE3A6C" w:rsidRPr="00046AF1" w:rsidRDefault="00AE3A6C" w:rsidP="00AE3A6C">
      <w:pPr>
        <w:spacing w:line="360" w:lineRule="auto"/>
        <w:jc w:val="both"/>
      </w:pPr>
      <w:r w:rsidRPr="00046AF1">
        <w:t xml:space="preserve">Back by popular demand, </w:t>
      </w:r>
      <w:hyperlink r:id="rId9" w:history="1">
        <w:r w:rsidRPr="00046AF1">
          <w:t>CEF LIVE</w:t>
        </w:r>
      </w:hyperlink>
      <w:r w:rsidRPr="00046AF1">
        <w:t xml:space="preserve"> returns to Birmingham’s NEC Arena on the</w:t>
      </w:r>
      <w:r w:rsidR="0074666C">
        <w:t xml:space="preserve">     </w:t>
      </w:r>
      <w:r w:rsidRPr="00046AF1">
        <w:t>8</w:t>
      </w:r>
      <w:r w:rsidRPr="0074666C">
        <w:rPr>
          <w:vertAlign w:val="superscript"/>
        </w:rPr>
        <w:t>th</w:t>
      </w:r>
      <w:r w:rsidR="0074666C">
        <w:t xml:space="preserve"> -</w:t>
      </w:r>
      <w:r w:rsidRPr="00046AF1">
        <w:t xml:space="preserve"> 9th </w:t>
      </w:r>
      <w:proofErr w:type="gramStart"/>
      <w:r w:rsidRPr="00046AF1">
        <w:t>June,</w:t>
      </w:r>
      <w:proofErr w:type="gramEnd"/>
      <w:r w:rsidRPr="00046AF1">
        <w:t xml:space="preserve"> 2017. Hosted by </w:t>
      </w:r>
      <w:hyperlink r:id="rId10" w:history="1">
        <w:r w:rsidRPr="00046AF1">
          <w:t>CEF</w:t>
        </w:r>
      </w:hyperlink>
      <w:r w:rsidRPr="00046AF1">
        <w:t xml:space="preserve">, the UK’s expert supplier of electrical products and services, this year’s event runs across two days and will feature industry leading brands, exclusive on-the-day offers and vital information about upcoming industry changes.  </w:t>
      </w:r>
    </w:p>
    <w:p w14:paraId="367CC737" w14:textId="77777777" w:rsidR="00AE3A6C" w:rsidRPr="00046AF1" w:rsidRDefault="00AE3A6C" w:rsidP="00AE3A6C">
      <w:pPr>
        <w:tabs>
          <w:tab w:val="left" w:pos="2438"/>
        </w:tabs>
        <w:spacing w:line="360" w:lineRule="auto"/>
      </w:pPr>
    </w:p>
    <w:p w14:paraId="5F9500DE" w14:textId="5D7F9867" w:rsidR="00617CD4" w:rsidRPr="00046AF1" w:rsidRDefault="0006721E" w:rsidP="00617CD4">
      <w:pPr>
        <w:spacing w:line="360" w:lineRule="auto"/>
      </w:pPr>
      <w:r w:rsidRPr="00046AF1">
        <w:t xml:space="preserve">During </w:t>
      </w:r>
      <w:r w:rsidR="00247E51" w:rsidRPr="00046AF1">
        <w:t>the event</w:t>
      </w:r>
      <w:r w:rsidR="00B36CCC" w:rsidRPr="00046AF1">
        <w:t>,</w:t>
      </w:r>
      <w:r w:rsidR="00247E51" w:rsidRPr="00046AF1">
        <w:t xml:space="preserve"> CEF will be raising funds for the Electrical Industries Charity</w:t>
      </w:r>
      <w:r w:rsidR="00617CD4" w:rsidRPr="00046AF1">
        <w:t xml:space="preserve"> to help the Charity </w:t>
      </w:r>
      <w:r w:rsidR="00690FC7" w:rsidRPr="00046AF1">
        <w:t>to provide essential support for</w:t>
      </w:r>
      <w:r w:rsidR="00617CD4" w:rsidRPr="00046AF1">
        <w:t xml:space="preserve"> people in the electrical industry who are going through difficult circumstances in their lives and</w:t>
      </w:r>
      <w:r w:rsidR="00932024" w:rsidRPr="00046AF1">
        <w:t xml:space="preserve"> are in</w:t>
      </w:r>
      <w:r w:rsidR="00617CD4" w:rsidRPr="00046AF1">
        <w:t xml:space="preserve"> need </w:t>
      </w:r>
      <w:r w:rsidR="00932024" w:rsidRPr="00046AF1">
        <w:t xml:space="preserve">of </w:t>
      </w:r>
      <w:r w:rsidR="00690FC7" w:rsidRPr="00046AF1">
        <w:t>a helping hand</w:t>
      </w:r>
      <w:r w:rsidR="00617CD4" w:rsidRPr="00046AF1">
        <w:t>.</w:t>
      </w:r>
      <w:r w:rsidR="00690FC7" w:rsidRPr="00046AF1">
        <w:t xml:space="preserve"> </w:t>
      </w:r>
    </w:p>
    <w:p w14:paraId="0306A0E1" w14:textId="77777777" w:rsidR="00B92199" w:rsidRPr="00046AF1" w:rsidRDefault="00B92199" w:rsidP="00617CD4">
      <w:pPr>
        <w:spacing w:line="360" w:lineRule="auto"/>
      </w:pPr>
    </w:p>
    <w:p w14:paraId="48BC66AF" w14:textId="7F1B6760" w:rsidR="003B4E4E" w:rsidRPr="00046AF1" w:rsidRDefault="000F0C51" w:rsidP="00617CD4">
      <w:pPr>
        <w:spacing w:line="360" w:lineRule="auto"/>
      </w:pPr>
      <w:r w:rsidRPr="00046AF1">
        <w:t xml:space="preserve">On Saturday </w:t>
      </w:r>
      <w:r w:rsidR="00C47027" w:rsidRPr="00046AF1">
        <w:t>10</w:t>
      </w:r>
      <w:r w:rsidR="0074666C" w:rsidRPr="0074666C">
        <w:rPr>
          <w:vertAlign w:val="superscript"/>
        </w:rPr>
        <w:t>th</w:t>
      </w:r>
      <w:r w:rsidR="00C47027" w:rsidRPr="00046AF1">
        <w:t xml:space="preserve"> June 2017,</w:t>
      </w:r>
      <w:r w:rsidR="00054B6B" w:rsidRPr="00046AF1">
        <w:t xml:space="preserve"> </w:t>
      </w:r>
      <w:r w:rsidR="00AE3A6C" w:rsidRPr="00046AF1">
        <w:t>CEF</w:t>
      </w:r>
      <w:r w:rsidR="00C47027" w:rsidRPr="00046AF1">
        <w:t xml:space="preserve"> will be raising funds for the </w:t>
      </w:r>
      <w:r w:rsidR="00444555" w:rsidRPr="00046AF1">
        <w:t xml:space="preserve">Charity’s Raise the Roof </w:t>
      </w:r>
      <w:r w:rsidR="00B92199" w:rsidRPr="00046AF1">
        <w:t xml:space="preserve">campaign during their Gala dinner </w:t>
      </w:r>
      <w:r w:rsidR="00617CD4" w:rsidRPr="00046AF1">
        <w:t>wi</w:t>
      </w:r>
      <w:r w:rsidR="006D05AB" w:rsidRPr="00046AF1">
        <w:t xml:space="preserve">th their F1 Challenge </w:t>
      </w:r>
      <w:r w:rsidR="00617CD4" w:rsidRPr="00046AF1">
        <w:t xml:space="preserve">and </w:t>
      </w:r>
      <w:r w:rsidR="00437495" w:rsidRPr="00046AF1">
        <w:t>Gala dinner raffle.</w:t>
      </w:r>
      <w:r w:rsidR="00F60205" w:rsidRPr="00046AF1">
        <w:t xml:space="preserve"> </w:t>
      </w:r>
      <w:r w:rsidR="003B4E4E" w:rsidRPr="00046AF1">
        <w:t xml:space="preserve">CEF will </w:t>
      </w:r>
      <w:r w:rsidR="00AE3A6C" w:rsidRPr="00046AF1">
        <w:t xml:space="preserve">also </w:t>
      </w:r>
      <w:r w:rsidR="003B4E4E" w:rsidRPr="00046AF1">
        <w:t>be donating every penny that they hav</w:t>
      </w:r>
      <w:r w:rsidR="0074666C">
        <w:t xml:space="preserve">e raised from the sale of </w:t>
      </w:r>
      <w:r w:rsidR="003B4E4E" w:rsidRPr="00046AF1">
        <w:t xml:space="preserve">carrier bags across all of the CEF branches in the past year which will go towards raising a roof for the Dickinson family. </w:t>
      </w:r>
    </w:p>
    <w:p w14:paraId="5370BA39" w14:textId="516392E3" w:rsidR="003861A7" w:rsidRPr="00046AF1" w:rsidRDefault="003861A7" w:rsidP="003861A7">
      <w:pPr>
        <w:spacing w:line="360" w:lineRule="auto"/>
      </w:pPr>
      <w:r w:rsidRPr="00046AF1">
        <w:lastRenderedPageBreak/>
        <w:t xml:space="preserve">The Electrical Industries Charity’s ‘Raise the Roof’ campaign was set up to help the Dickinson family to look forward to the future and help a mother of three, Caz Dickinson with her development. </w:t>
      </w:r>
      <w:r w:rsidRPr="00046AF1">
        <w:rPr>
          <w:rFonts w:eastAsia="Times New Roman"/>
        </w:rPr>
        <w:t xml:space="preserve">By sponsoring one brick at a time, fundraisers will have a unique opportunity to have their name/company name engraved on each brick that they sponsor. </w:t>
      </w:r>
    </w:p>
    <w:p w14:paraId="11D8BDD0" w14:textId="77777777" w:rsidR="00407A67" w:rsidRPr="00046AF1" w:rsidRDefault="00407A67" w:rsidP="00F16AA6">
      <w:pPr>
        <w:spacing w:line="360" w:lineRule="auto"/>
      </w:pPr>
    </w:p>
    <w:p w14:paraId="6D0908AB" w14:textId="3E1EA0F8" w:rsidR="00C50B98" w:rsidRPr="00046AF1" w:rsidRDefault="00F16AA6" w:rsidP="00C50B98">
      <w:pPr>
        <w:spacing w:line="360" w:lineRule="auto"/>
        <w:jc w:val="both"/>
      </w:pPr>
      <w:r w:rsidRPr="00046AF1">
        <w:t>Charlie Beddows, Managing Director at CEF, says: “</w:t>
      </w:r>
      <w:r w:rsidR="004A59E4" w:rsidRPr="00046AF1">
        <w:t>CEF L</w:t>
      </w:r>
      <w:r w:rsidR="00C50B98" w:rsidRPr="00046AF1">
        <w:t>IVE</w:t>
      </w:r>
      <w:r w:rsidR="004A59E4" w:rsidRPr="00046AF1">
        <w:t xml:space="preserve"> </w:t>
      </w:r>
      <w:r w:rsidRPr="00046AF1">
        <w:t xml:space="preserve">is one of the </w:t>
      </w:r>
      <w:r w:rsidR="009E76E9" w:rsidRPr="00046AF1">
        <w:t xml:space="preserve">key </w:t>
      </w:r>
      <w:r w:rsidRPr="00046AF1">
        <w:t>event</w:t>
      </w:r>
      <w:r w:rsidR="004A59E4" w:rsidRPr="00046AF1">
        <w:t>s</w:t>
      </w:r>
      <w:r w:rsidRPr="00046AF1">
        <w:t xml:space="preserve"> in the electrical industry </w:t>
      </w:r>
      <w:r w:rsidR="00C50B98" w:rsidRPr="00046AF1">
        <w:t>and</w:t>
      </w:r>
      <w:r w:rsidR="009E76E9" w:rsidRPr="00046AF1">
        <w:t xml:space="preserve"> this year will be</w:t>
      </w:r>
      <w:r w:rsidR="0074666C">
        <w:t xml:space="preserve"> </w:t>
      </w:r>
      <w:r w:rsidR="009E76E9" w:rsidRPr="00046AF1">
        <w:t xml:space="preserve">bigger and better than ever, particularly as visitors will </w:t>
      </w:r>
      <w:r w:rsidR="00046AF1" w:rsidRPr="00046AF1">
        <w:t xml:space="preserve">be able to </w:t>
      </w:r>
      <w:r w:rsidR="009E76E9" w:rsidRPr="00046AF1">
        <w:t>gain</w:t>
      </w:r>
      <w:r w:rsidR="00046AF1" w:rsidRPr="00046AF1">
        <w:t xml:space="preserve"> a first</w:t>
      </w:r>
      <w:r w:rsidR="009E76E9" w:rsidRPr="00046AF1">
        <w:t xml:space="preserve"> </w:t>
      </w:r>
      <w:r w:rsidR="00046AF1" w:rsidRPr="00046AF1">
        <w:t xml:space="preserve">insight into how the new edition of </w:t>
      </w:r>
      <w:r w:rsidR="009E76E9" w:rsidRPr="00046AF1">
        <w:t xml:space="preserve">BS 7671 </w:t>
      </w:r>
      <w:r w:rsidR="00046AF1" w:rsidRPr="00046AF1">
        <w:t xml:space="preserve">could </w:t>
      </w:r>
      <w:r w:rsidR="009E76E9" w:rsidRPr="00046AF1">
        <w:t>affect the way they work</w:t>
      </w:r>
      <w:r w:rsidR="00046AF1" w:rsidRPr="00046AF1">
        <w:t xml:space="preserve"> </w:t>
      </w:r>
      <w:r w:rsidR="009E76E9" w:rsidRPr="00046AF1">
        <w:t>a</w:t>
      </w:r>
      <w:r w:rsidR="00C50B98" w:rsidRPr="00046AF1">
        <w:t xml:space="preserve">head of </w:t>
      </w:r>
      <w:r w:rsidR="00046AF1" w:rsidRPr="00046AF1">
        <w:t>The</w:t>
      </w:r>
      <w:r w:rsidR="00C50B98" w:rsidRPr="00046AF1">
        <w:t xml:space="preserve"> IET Wiring Regulations</w:t>
      </w:r>
      <w:r w:rsidR="00046AF1" w:rsidRPr="00046AF1">
        <w:t xml:space="preserve"> 18</w:t>
      </w:r>
      <w:r w:rsidR="00046AF1" w:rsidRPr="00046AF1">
        <w:rPr>
          <w:vertAlign w:val="superscript"/>
        </w:rPr>
        <w:t>th</w:t>
      </w:r>
      <w:r w:rsidR="00046AF1" w:rsidRPr="00046AF1">
        <w:t xml:space="preserve"> Edition</w:t>
      </w:r>
      <w:r w:rsidR="00C50B98" w:rsidRPr="00046AF1">
        <w:t xml:space="preserve"> </w:t>
      </w:r>
      <w:r w:rsidR="00046AF1" w:rsidRPr="00046AF1">
        <w:t>later this year.</w:t>
      </w:r>
      <w:r w:rsidR="00C50B98" w:rsidRPr="00046AF1">
        <w:t xml:space="preserve"> </w:t>
      </w:r>
    </w:p>
    <w:p w14:paraId="13D7070A" w14:textId="301D1810" w:rsidR="004A59E4" w:rsidRDefault="004A59E4" w:rsidP="00F16AA6">
      <w:pPr>
        <w:spacing w:line="360" w:lineRule="auto"/>
      </w:pPr>
    </w:p>
    <w:p w14:paraId="16465AE2" w14:textId="6A817B5A" w:rsidR="008549AC" w:rsidRDefault="007B1BC7" w:rsidP="00C3013E">
      <w:pPr>
        <w:spacing w:line="360" w:lineRule="auto"/>
      </w:pPr>
      <w:r>
        <w:t>“</w:t>
      </w:r>
      <w:r w:rsidR="004A59E4">
        <w:t xml:space="preserve">We are delighted to be supporting the Electrical Industries Charity at </w:t>
      </w:r>
      <w:r w:rsidR="0074666C">
        <w:t xml:space="preserve">our CEF LIVE and Conference </w:t>
      </w:r>
      <w:r>
        <w:t xml:space="preserve">and to be </w:t>
      </w:r>
      <w:r w:rsidR="004A59E4">
        <w:t xml:space="preserve">raising money </w:t>
      </w:r>
      <w:r w:rsidR="00617CD4">
        <w:t>for</w:t>
      </w:r>
      <w:r w:rsidR="004A59E4">
        <w:t xml:space="preserve"> </w:t>
      </w:r>
      <w:r w:rsidR="00B92199">
        <w:t xml:space="preserve">the Dickinson family, who need </w:t>
      </w:r>
      <w:r w:rsidR="004A59E4">
        <w:t xml:space="preserve">support to help </w:t>
      </w:r>
      <w:r w:rsidR="00617CD4">
        <w:t>them to</w:t>
      </w:r>
      <w:r w:rsidR="004A59E4">
        <w:t xml:space="preserve"> look forward to the future and help Caz with her development.”</w:t>
      </w:r>
    </w:p>
    <w:p w14:paraId="4AEBA279" w14:textId="38120D01" w:rsidR="004A59E4" w:rsidRDefault="004A59E4" w:rsidP="00C3013E">
      <w:pPr>
        <w:spacing w:line="360" w:lineRule="auto"/>
      </w:pPr>
    </w:p>
    <w:p w14:paraId="24193C89" w14:textId="260775EE" w:rsidR="008549AC" w:rsidRDefault="004A59E4" w:rsidP="00C3013E">
      <w:pPr>
        <w:spacing w:line="360" w:lineRule="auto"/>
      </w:pPr>
      <w:r>
        <w:t>For further information, please contact Vicky Gray: vicky.gray@electricalcharity.org</w:t>
      </w:r>
    </w:p>
    <w:p w14:paraId="77342297" w14:textId="77777777" w:rsidR="008549AC" w:rsidRDefault="008549AC" w:rsidP="00C3013E">
      <w:pPr>
        <w:spacing w:line="360" w:lineRule="auto"/>
      </w:pPr>
    </w:p>
    <w:p w14:paraId="2E36D185" w14:textId="2CB5CBA9" w:rsidR="008B5585" w:rsidRDefault="009A6C36" w:rsidP="00486B17">
      <w:hyperlink r:id="rId11" w:history="1">
        <w:r w:rsidR="004A59E4" w:rsidRPr="00953F10">
          <w:rPr>
            <w:rStyle w:val="Hyperlink"/>
          </w:rPr>
          <w:t>www.electricalcharity.org</w:t>
        </w:r>
      </w:hyperlink>
    </w:p>
    <w:p w14:paraId="5552E2DE" w14:textId="77777777" w:rsidR="00486B17" w:rsidRPr="00DF447A" w:rsidRDefault="00486B17" w:rsidP="00486B17"/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lastRenderedPageBreak/>
        <w:t xml:space="preserve">Email: </w:t>
      </w:r>
      <w:hyperlink r:id="rId12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7E6A0" w14:textId="77777777" w:rsidR="009A6C36" w:rsidRDefault="009A6C36" w:rsidP="00247599">
      <w:r>
        <w:separator/>
      </w:r>
    </w:p>
  </w:endnote>
  <w:endnote w:type="continuationSeparator" w:id="0">
    <w:p w14:paraId="09ED6CB8" w14:textId="77777777" w:rsidR="009A6C36" w:rsidRDefault="009A6C36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9A6C36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AA882" w14:textId="77777777" w:rsidR="009A6C36" w:rsidRDefault="009A6C36" w:rsidP="00247599">
      <w:r>
        <w:separator/>
      </w:r>
    </w:p>
  </w:footnote>
  <w:footnote w:type="continuationSeparator" w:id="0">
    <w:p w14:paraId="23166D34" w14:textId="77777777" w:rsidR="009A6C36" w:rsidRDefault="009A6C36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157B5"/>
    <w:rsid w:val="00027FD4"/>
    <w:rsid w:val="0004066B"/>
    <w:rsid w:val="00046802"/>
    <w:rsid w:val="00046AF1"/>
    <w:rsid w:val="00047536"/>
    <w:rsid w:val="00054B6B"/>
    <w:rsid w:val="00063CD6"/>
    <w:rsid w:val="0006721E"/>
    <w:rsid w:val="000850D0"/>
    <w:rsid w:val="000863F6"/>
    <w:rsid w:val="000900D4"/>
    <w:rsid w:val="00094FF6"/>
    <w:rsid w:val="000D298C"/>
    <w:rsid w:val="000E3733"/>
    <w:rsid w:val="000F0C51"/>
    <w:rsid w:val="00123049"/>
    <w:rsid w:val="00127034"/>
    <w:rsid w:val="001275B0"/>
    <w:rsid w:val="0014528B"/>
    <w:rsid w:val="001705C7"/>
    <w:rsid w:val="0017157D"/>
    <w:rsid w:val="001A661C"/>
    <w:rsid w:val="001B405D"/>
    <w:rsid w:val="001D5992"/>
    <w:rsid w:val="001F209F"/>
    <w:rsid w:val="00206763"/>
    <w:rsid w:val="002318EF"/>
    <w:rsid w:val="00247599"/>
    <w:rsid w:val="00247E51"/>
    <w:rsid w:val="00263B89"/>
    <w:rsid w:val="002652FB"/>
    <w:rsid w:val="00270DD1"/>
    <w:rsid w:val="002A6444"/>
    <w:rsid w:val="002F265F"/>
    <w:rsid w:val="003015B6"/>
    <w:rsid w:val="00303F2A"/>
    <w:rsid w:val="00317B69"/>
    <w:rsid w:val="00336292"/>
    <w:rsid w:val="00383999"/>
    <w:rsid w:val="003861A7"/>
    <w:rsid w:val="0039242A"/>
    <w:rsid w:val="003B4E4E"/>
    <w:rsid w:val="003B6F9C"/>
    <w:rsid w:val="003C15ED"/>
    <w:rsid w:val="003E21E6"/>
    <w:rsid w:val="00406307"/>
    <w:rsid w:val="00407A67"/>
    <w:rsid w:val="00416732"/>
    <w:rsid w:val="00434FD7"/>
    <w:rsid w:val="00437495"/>
    <w:rsid w:val="00444555"/>
    <w:rsid w:val="00447BA9"/>
    <w:rsid w:val="00472762"/>
    <w:rsid w:val="00486B17"/>
    <w:rsid w:val="004A4116"/>
    <w:rsid w:val="004A59E4"/>
    <w:rsid w:val="004E4884"/>
    <w:rsid w:val="005105A1"/>
    <w:rsid w:val="00537BF3"/>
    <w:rsid w:val="005948FD"/>
    <w:rsid w:val="005A7D26"/>
    <w:rsid w:val="00607125"/>
    <w:rsid w:val="00617CD4"/>
    <w:rsid w:val="00635B5D"/>
    <w:rsid w:val="00642814"/>
    <w:rsid w:val="006443D1"/>
    <w:rsid w:val="006617B0"/>
    <w:rsid w:val="0066588F"/>
    <w:rsid w:val="00690FC7"/>
    <w:rsid w:val="00691FAC"/>
    <w:rsid w:val="00692076"/>
    <w:rsid w:val="00695CF3"/>
    <w:rsid w:val="006B5DA0"/>
    <w:rsid w:val="006C73CF"/>
    <w:rsid w:val="006D0299"/>
    <w:rsid w:val="006D03B6"/>
    <w:rsid w:val="006D05AB"/>
    <w:rsid w:val="006D37B9"/>
    <w:rsid w:val="006D43B0"/>
    <w:rsid w:val="006D7CC7"/>
    <w:rsid w:val="006F295D"/>
    <w:rsid w:val="0070734E"/>
    <w:rsid w:val="00711ACB"/>
    <w:rsid w:val="00726850"/>
    <w:rsid w:val="00726F0D"/>
    <w:rsid w:val="00734E4B"/>
    <w:rsid w:val="0074666C"/>
    <w:rsid w:val="00782BF8"/>
    <w:rsid w:val="007B1B56"/>
    <w:rsid w:val="007B1BC7"/>
    <w:rsid w:val="007B5662"/>
    <w:rsid w:val="007C7191"/>
    <w:rsid w:val="007E10BF"/>
    <w:rsid w:val="007E1804"/>
    <w:rsid w:val="007E1CCC"/>
    <w:rsid w:val="007E3B33"/>
    <w:rsid w:val="007F4C82"/>
    <w:rsid w:val="008122AE"/>
    <w:rsid w:val="00845720"/>
    <w:rsid w:val="00852C04"/>
    <w:rsid w:val="008549AC"/>
    <w:rsid w:val="008968B9"/>
    <w:rsid w:val="008B5585"/>
    <w:rsid w:val="008B7F95"/>
    <w:rsid w:val="008C166A"/>
    <w:rsid w:val="008D3D99"/>
    <w:rsid w:val="009257D6"/>
    <w:rsid w:val="00932024"/>
    <w:rsid w:val="009449B2"/>
    <w:rsid w:val="00953F10"/>
    <w:rsid w:val="00963101"/>
    <w:rsid w:val="009642B9"/>
    <w:rsid w:val="00976EB1"/>
    <w:rsid w:val="009A5901"/>
    <w:rsid w:val="009A6C36"/>
    <w:rsid w:val="009C4D3F"/>
    <w:rsid w:val="009D18D4"/>
    <w:rsid w:val="009E76E9"/>
    <w:rsid w:val="009F76CE"/>
    <w:rsid w:val="00A248CB"/>
    <w:rsid w:val="00A36A31"/>
    <w:rsid w:val="00A461AB"/>
    <w:rsid w:val="00A66F0F"/>
    <w:rsid w:val="00A70B9C"/>
    <w:rsid w:val="00A93BA9"/>
    <w:rsid w:val="00A95C44"/>
    <w:rsid w:val="00AC1D01"/>
    <w:rsid w:val="00AE3A6C"/>
    <w:rsid w:val="00B038AC"/>
    <w:rsid w:val="00B03E03"/>
    <w:rsid w:val="00B07031"/>
    <w:rsid w:val="00B13603"/>
    <w:rsid w:val="00B26676"/>
    <w:rsid w:val="00B30227"/>
    <w:rsid w:val="00B34083"/>
    <w:rsid w:val="00B36CCC"/>
    <w:rsid w:val="00B543E8"/>
    <w:rsid w:val="00B77357"/>
    <w:rsid w:val="00B92199"/>
    <w:rsid w:val="00B92728"/>
    <w:rsid w:val="00BC3D91"/>
    <w:rsid w:val="00BE21F7"/>
    <w:rsid w:val="00BE4060"/>
    <w:rsid w:val="00BE594C"/>
    <w:rsid w:val="00C00024"/>
    <w:rsid w:val="00C05677"/>
    <w:rsid w:val="00C3013E"/>
    <w:rsid w:val="00C34DB8"/>
    <w:rsid w:val="00C37DA1"/>
    <w:rsid w:val="00C47027"/>
    <w:rsid w:val="00C50B98"/>
    <w:rsid w:val="00C640B5"/>
    <w:rsid w:val="00CA036A"/>
    <w:rsid w:val="00CD52B0"/>
    <w:rsid w:val="00D14ED6"/>
    <w:rsid w:val="00D25AD5"/>
    <w:rsid w:val="00D26589"/>
    <w:rsid w:val="00D33727"/>
    <w:rsid w:val="00D4274C"/>
    <w:rsid w:val="00D44445"/>
    <w:rsid w:val="00D72ACA"/>
    <w:rsid w:val="00D73872"/>
    <w:rsid w:val="00D827F5"/>
    <w:rsid w:val="00D968E3"/>
    <w:rsid w:val="00DC0C4A"/>
    <w:rsid w:val="00DD028E"/>
    <w:rsid w:val="00DD6B24"/>
    <w:rsid w:val="00DF03E2"/>
    <w:rsid w:val="00DF447A"/>
    <w:rsid w:val="00DF5FDE"/>
    <w:rsid w:val="00E1772D"/>
    <w:rsid w:val="00E4502A"/>
    <w:rsid w:val="00E56EA9"/>
    <w:rsid w:val="00E62260"/>
    <w:rsid w:val="00E81A56"/>
    <w:rsid w:val="00E855E3"/>
    <w:rsid w:val="00E86C2B"/>
    <w:rsid w:val="00F03306"/>
    <w:rsid w:val="00F16AA6"/>
    <w:rsid w:val="00F20673"/>
    <w:rsid w:val="00F21E6A"/>
    <w:rsid w:val="00F42F5A"/>
    <w:rsid w:val="00F60205"/>
    <w:rsid w:val="00F621B6"/>
    <w:rsid w:val="00FB5724"/>
    <w:rsid w:val="00FC22B8"/>
    <w:rsid w:val="00FC7621"/>
    <w:rsid w:val="00FD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customStyle="1" w:styleId="apple-converted-space">
    <w:name w:val="apple-converted-space"/>
    <w:basedOn w:val="DefaultParagraphFont"/>
    <w:rsid w:val="003C15ED"/>
  </w:style>
  <w:style w:type="paragraph" w:styleId="ListParagraph">
    <w:name w:val="List Paragraph"/>
    <w:basedOn w:val="Normal"/>
    <w:uiPriority w:val="34"/>
    <w:qFormat/>
    <w:rsid w:val="001B405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lectricalcharity.org" TargetMode="External"/><Relationship Id="rId12" Type="http://schemas.openxmlformats.org/officeDocument/2006/relationships/hyperlink" Target="mailto:tracey@keystonecomms.co.uk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ceflive.co.uk/" TargetMode="External"/><Relationship Id="rId10" Type="http://schemas.openxmlformats.org/officeDocument/2006/relationships/hyperlink" Target="http://www.cef.co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066114"/>
    <w:rsid w:val="006F1A21"/>
    <w:rsid w:val="00766EC8"/>
    <w:rsid w:val="007E733C"/>
    <w:rsid w:val="008F74F6"/>
    <w:rsid w:val="00A458F6"/>
    <w:rsid w:val="00AA147C"/>
    <w:rsid w:val="00AC3E9C"/>
    <w:rsid w:val="00C45E12"/>
    <w:rsid w:val="00CC0159"/>
    <w:rsid w:val="00E9159E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E57254-D442-EE4F-AF9C-6CD8302E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511</Words>
  <Characters>2919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4</cp:revision>
  <cp:lastPrinted>2017-05-19T14:02:00Z</cp:lastPrinted>
  <dcterms:created xsi:type="dcterms:W3CDTF">2017-05-24T09:18:00Z</dcterms:created>
  <dcterms:modified xsi:type="dcterms:W3CDTF">2017-05-31T10:49:00Z</dcterms:modified>
</cp:coreProperties>
</file>