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00F00" w14:textId="3A4B1C34" w:rsidR="0033129E" w:rsidRDefault="001B26EE" w:rsidP="0033129E">
      <w:pPr>
        <w:jc w:val="right"/>
      </w:pPr>
      <w:r>
        <w:rPr>
          <w:noProof/>
          <w:lang w:val="en-US"/>
        </w:rPr>
        <w:drawing>
          <wp:inline distT="0" distB="0" distL="0" distR="0" wp14:anchorId="3A3D3049" wp14:editId="75A08FB9">
            <wp:extent cx="1437005" cy="1367696"/>
            <wp:effectExtent l="0" t="0" r="10795" b="4445"/>
            <wp:docPr id="1" name="Picture 1" descr="Logo-H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P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0646" cy="1409232"/>
                    </a:xfrm>
                    <a:prstGeom prst="rect">
                      <a:avLst/>
                    </a:prstGeom>
                    <a:noFill/>
                    <a:ln>
                      <a:noFill/>
                    </a:ln>
                  </pic:spPr>
                </pic:pic>
              </a:graphicData>
            </a:graphic>
          </wp:inline>
        </w:drawing>
      </w:r>
    </w:p>
    <w:p w14:paraId="0D3C4B58" w14:textId="7B60E07F" w:rsidR="0033129E" w:rsidRDefault="0033129E" w:rsidP="0033129E">
      <w:pPr>
        <w:jc w:val="right"/>
      </w:pPr>
    </w:p>
    <w:p w14:paraId="5D23285D" w14:textId="77777777" w:rsidR="0033129E" w:rsidRDefault="0033129E" w:rsidP="0033129E"/>
    <w:p w14:paraId="28D056DF" w14:textId="77777777" w:rsidR="0033129E" w:rsidRPr="006D1DA6" w:rsidRDefault="0033129E" w:rsidP="0033129E">
      <w:pPr>
        <w:rPr>
          <w:rFonts w:ascii="Arial" w:hAnsi="Arial" w:cs="Arial"/>
          <w:b/>
          <w:sz w:val="56"/>
          <w:szCs w:val="56"/>
        </w:rPr>
      </w:pPr>
      <w:r w:rsidRPr="006D1DA6">
        <w:rPr>
          <w:rFonts w:ascii="Arial" w:hAnsi="Arial" w:cs="Arial"/>
          <w:b/>
          <w:sz w:val="56"/>
          <w:szCs w:val="56"/>
        </w:rPr>
        <w:t>Press Release</w:t>
      </w:r>
    </w:p>
    <w:p w14:paraId="5BA16FBE" w14:textId="77777777" w:rsidR="0033129E" w:rsidRPr="006D1DA6" w:rsidRDefault="0033129E" w:rsidP="0033129E">
      <w:pPr>
        <w:rPr>
          <w:rFonts w:ascii="Arial" w:hAnsi="Arial" w:cs="Arial"/>
        </w:rPr>
      </w:pPr>
    </w:p>
    <w:p w14:paraId="5B48B7D8" w14:textId="63F7CDB6" w:rsidR="0033129E" w:rsidRPr="006D1DA6" w:rsidRDefault="007C0987" w:rsidP="0033129E">
      <w:pPr>
        <w:jc w:val="right"/>
        <w:rPr>
          <w:rFonts w:ascii="Arial" w:hAnsi="Arial" w:cs="Arial"/>
          <w:b/>
        </w:rPr>
      </w:pPr>
      <w:r>
        <w:rPr>
          <w:rFonts w:ascii="Arial" w:hAnsi="Arial" w:cs="Arial"/>
          <w:b/>
        </w:rPr>
        <w:t>1</w:t>
      </w:r>
      <w:r w:rsidR="006D36E6">
        <w:rPr>
          <w:rFonts w:ascii="Arial" w:hAnsi="Arial" w:cs="Arial"/>
          <w:b/>
        </w:rPr>
        <w:t>0</w:t>
      </w:r>
      <w:r w:rsidR="0033129E" w:rsidRPr="006D1DA6">
        <w:rPr>
          <w:rFonts w:ascii="Arial" w:hAnsi="Arial" w:cs="Arial"/>
          <w:b/>
          <w:vertAlign w:val="superscript"/>
        </w:rPr>
        <w:t>th</w:t>
      </w:r>
      <w:r w:rsidR="0033129E" w:rsidRPr="006D1DA6">
        <w:rPr>
          <w:rFonts w:ascii="Arial" w:hAnsi="Arial" w:cs="Arial"/>
          <w:b/>
        </w:rPr>
        <w:t xml:space="preserve"> </w:t>
      </w:r>
      <w:r w:rsidR="006D36E6">
        <w:rPr>
          <w:rFonts w:ascii="Arial" w:hAnsi="Arial" w:cs="Arial"/>
          <w:b/>
        </w:rPr>
        <w:t>April 2017</w:t>
      </w:r>
    </w:p>
    <w:p w14:paraId="0FC1C1EC" w14:textId="77777777" w:rsidR="0033129E" w:rsidRDefault="0033129E" w:rsidP="0033129E">
      <w:pPr>
        <w:rPr>
          <w:rFonts w:ascii="Arial" w:hAnsi="Arial" w:cs="Arial"/>
        </w:rPr>
      </w:pPr>
    </w:p>
    <w:p w14:paraId="28BFFB59" w14:textId="77777777" w:rsidR="006D36E6" w:rsidRDefault="006D36E6" w:rsidP="006D36E6">
      <w:pPr>
        <w:rPr>
          <w:rFonts w:ascii="Arial" w:hAnsi="Arial" w:cs="Arial"/>
          <w:b/>
        </w:rPr>
      </w:pPr>
    </w:p>
    <w:p w14:paraId="681A4997" w14:textId="77777777" w:rsidR="006D36E6" w:rsidRDefault="006D36E6" w:rsidP="006D36E6">
      <w:pPr>
        <w:rPr>
          <w:rFonts w:ascii="Arial" w:hAnsi="Arial" w:cs="Arial"/>
          <w:b/>
        </w:rPr>
      </w:pPr>
    </w:p>
    <w:p w14:paraId="17825E5F" w14:textId="77777777" w:rsidR="006D36E6" w:rsidRPr="001341DB" w:rsidRDefault="006D36E6" w:rsidP="006D36E6">
      <w:pPr>
        <w:rPr>
          <w:rFonts w:ascii="Arial" w:hAnsi="Arial" w:cs="Arial"/>
          <w:b/>
        </w:rPr>
      </w:pPr>
      <w:r w:rsidRPr="001341DB">
        <w:rPr>
          <w:rFonts w:ascii="Arial" w:hAnsi="Arial" w:cs="Arial"/>
          <w:b/>
        </w:rPr>
        <w:t>HPA acknowledges RHI reform delay</w:t>
      </w:r>
    </w:p>
    <w:p w14:paraId="0C1E827A" w14:textId="77777777" w:rsidR="006D36E6" w:rsidRPr="001341DB" w:rsidRDefault="006D36E6" w:rsidP="006D36E6">
      <w:pPr>
        <w:rPr>
          <w:rFonts w:ascii="Arial" w:hAnsi="Arial" w:cs="Arial"/>
          <w:b/>
        </w:rPr>
      </w:pPr>
    </w:p>
    <w:p w14:paraId="7F6B30F5" w14:textId="571C76A4" w:rsidR="006D36E6" w:rsidRPr="001341DB" w:rsidRDefault="006D36E6" w:rsidP="006D36E6">
      <w:pPr>
        <w:rPr>
          <w:rFonts w:ascii="Arial" w:hAnsi="Arial" w:cs="Arial"/>
          <w:color w:val="000000"/>
        </w:rPr>
      </w:pPr>
      <w:r w:rsidRPr="001341DB">
        <w:rPr>
          <w:rFonts w:ascii="Arial" w:hAnsi="Arial" w:cs="Arial"/>
          <w:color w:val="000000"/>
        </w:rPr>
        <w:t>Although the 2017 reform of the Renewable Heat Incentive (RHI) Regulations were placed before parliament on 14</w:t>
      </w:r>
      <w:r w:rsidRPr="001341DB">
        <w:rPr>
          <w:rFonts w:ascii="Arial" w:hAnsi="Arial" w:cs="Arial"/>
          <w:color w:val="000000"/>
          <w:vertAlign w:val="superscript"/>
        </w:rPr>
        <w:t>th</w:t>
      </w:r>
      <w:r w:rsidRPr="001341DB">
        <w:rPr>
          <w:rFonts w:ascii="Arial" w:hAnsi="Arial" w:cs="Arial"/>
          <w:color w:val="000000"/>
        </w:rPr>
        <w:t xml:space="preserve"> March 2017, it became apparent by Friday 31</w:t>
      </w:r>
      <w:r w:rsidRPr="001341DB">
        <w:rPr>
          <w:rFonts w:ascii="Arial" w:hAnsi="Arial" w:cs="Arial"/>
          <w:color w:val="000000"/>
          <w:vertAlign w:val="superscript"/>
        </w:rPr>
        <w:t>st</w:t>
      </w:r>
      <w:r w:rsidR="00713F6F">
        <w:rPr>
          <w:rFonts w:ascii="Arial" w:hAnsi="Arial" w:cs="Arial"/>
          <w:color w:val="000000"/>
        </w:rPr>
        <w:t xml:space="preserve"> March that due to drafting issues</w:t>
      </w:r>
      <w:r w:rsidRPr="001341DB">
        <w:rPr>
          <w:rFonts w:ascii="Arial" w:hAnsi="Arial" w:cs="Arial"/>
          <w:color w:val="000000"/>
        </w:rPr>
        <w:t xml:space="preserve"> with the Non-Domestic Regulations there would be a delay before parliamen</w:t>
      </w:r>
      <w:r w:rsidR="00321889">
        <w:rPr>
          <w:rFonts w:ascii="Arial" w:hAnsi="Arial" w:cs="Arial"/>
          <w:color w:val="000000"/>
        </w:rPr>
        <w:t>t could consider both in detail</w:t>
      </w:r>
      <w:r w:rsidRPr="001341DB">
        <w:rPr>
          <w:rFonts w:ascii="Arial" w:hAnsi="Arial" w:cs="Arial"/>
          <w:color w:val="000000"/>
        </w:rPr>
        <w:t xml:space="preserve">. </w:t>
      </w:r>
    </w:p>
    <w:p w14:paraId="76ECE88A" w14:textId="77777777" w:rsidR="006D36E6" w:rsidRPr="001341DB" w:rsidRDefault="006D36E6" w:rsidP="006D36E6">
      <w:pPr>
        <w:rPr>
          <w:rFonts w:ascii="Arial" w:hAnsi="Arial" w:cs="Arial"/>
          <w:color w:val="000000"/>
        </w:rPr>
      </w:pPr>
    </w:p>
    <w:p w14:paraId="4E422E06" w14:textId="76ED9F9F" w:rsidR="006D36E6" w:rsidRPr="001341DB" w:rsidRDefault="006D36E6" w:rsidP="006D36E6">
      <w:pPr>
        <w:rPr>
          <w:rFonts w:ascii="Arial" w:hAnsi="Arial" w:cs="Arial"/>
          <w:color w:val="000000"/>
        </w:rPr>
      </w:pPr>
      <w:r w:rsidRPr="001341DB">
        <w:rPr>
          <w:rFonts w:ascii="Arial" w:hAnsi="Arial" w:cs="Arial"/>
          <w:color w:val="000000"/>
        </w:rPr>
        <w:t xml:space="preserve">As a result, the date that the regulations </w:t>
      </w:r>
      <w:r w:rsidR="00E74B18">
        <w:rPr>
          <w:rFonts w:ascii="Arial" w:hAnsi="Arial" w:cs="Arial"/>
          <w:color w:val="000000"/>
        </w:rPr>
        <w:t>go live is now more likely to fall</w:t>
      </w:r>
      <w:r w:rsidRPr="001341DB">
        <w:rPr>
          <w:rFonts w:ascii="Arial" w:hAnsi="Arial" w:cs="Arial"/>
          <w:color w:val="000000"/>
        </w:rPr>
        <w:t xml:space="preserve"> towards the middle or end of June 2017 rather than the middle of May. </w:t>
      </w:r>
    </w:p>
    <w:p w14:paraId="373492B5" w14:textId="77777777" w:rsidR="006D36E6" w:rsidRPr="001341DB" w:rsidRDefault="006D36E6" w:rsidP="006D36E6">
      <w:pPr>
        <w:rPr>
          <w:rFonts w:ascii="Arial" w:hAnsi="Arial" w:cs="Arial"/>
          <w:b/>
        </w:rPr>
      </w:pPr>
    </w:p>
    <w:p w14:paraId="5BEC824E" w14:textId="77777777" w:rsidR="006D36E6" w:rsidRPr="001341DB" w:rsidRDefault="006D36E6" w:rsidP="006D36E6">
      <w:pPr>
        <w:pStyle w:val="NormalWeb"/>
        <w:spacing w:before="0" w:beforeAutospacing="0" w:after="0" w:afterAutospacing="0"/>
        <w:rPr>
          <w:rFonts w:ascii="Arial" w:hAnsi="Arial" w:cs="Arial"/>
          <w:color w:val="000000"/>
        </w:rPr>
      </w:pPr>
      <w:r w:rsidRPr="001341DB">
        <w:rPr>
          <w:rFonts w:ascii="Arial" w:hAnsi="Arial" w:cs="Arial"/>
          <w:color w:val="000000"/>
        </w:rPr>
        <w:t>The Heat Pump Association (HPA) acknowledges that the delay is far from ideal but believes it could prove beneficial for those hoping to complete projects with high heat demands.</w:t>
      </w:r>
    </w:p>
    <w:p w14:paraId="1B4FDA48" w14:textId="77777777" w:rsidR="006D36E6" w:rsidRPr="001341DB" w:rsidRDefault="006D36E6" w:rsidP="006D36E6">
      <w:pPr>
        <w:pStyle w:val="NormalWeb"/>
        <w:spacing w:before="0" w:beforeAutospacing="0" w:after="0" w:afterAutospacing="0"/>
        <w:rPr>
          <w:rFonts w:ascii="Arial" w:hAnsi="Arial" w:cs="Arial"/>
          <w:color w:val="000000"/>
        </w:rPr>
      </w:pPr>
    </w:p>
    <w:p w14:paraId="6175BDDE" w14:textId="77777777" w:rsidR="006D36E6" w:rsidRPr="001341DB" w:rsidRDefault="006D36E6" w:rsidP="006D36E6">
      <w:pPr>
        <w:pStyle w:val="NormalWeb"/>
        <w:spacing w:before="0" w:beforeAutospacing="0" w:after="0" w:afterAutospacing="0"/>
        <w:rPr>
          <w:rFonts w:ascii="Arial" w:hAnsi="Arial" w:cs="Arial"/>
          <w:color w:val="000000"/>
        </w:rPr>
      </w:pPr>
      <w:r w:rsidRPr="001341DB">
        <w:rPr>
          <w:rFonts w:ascii="Arial" w:hAnsi="Arial" w:cs="Arial"/>
          <w:color w:val="000000"/>
        </w:rPr>
        <w:t>Heat demand limits are being introduced in the reform package in an attempt to limit the possibility of high rates of return for large projects with economies of scale.</w:t>
      </w:r>
    </w:p>
    <w:p w14:paraId="7D01D2F3" w14:textId="77777777" w:rsidR="006D36E6" w:rsidRPr="001341DB" w:rsidRDefault="006D36E6" w:rsidP="006D36E6">
      <w:pPr>
        <w:pStyle w:val="NormalWeb"/>
        <w:spacing w:before="0" w:beforeAutospacing="0" w:after="0" w:afterAutospacing="0"/>
        <w:rPr>
          <w:rFonts w:ascii="Arial" w:hAnsi="Arial" w:cs="Arial"/>
          <w:color w:val="000000"/>
        </w:rPr>
      </w:pPr>
    </w:p>
    <w:p w14:paraId="4A06A44B" w14:textId="464D10CD" w:rsidR="006D36E6" w:rsidRPr="001341DB" w:rsidRDefault="006D36E6" w:rsidP="006D36E6">
      <w:pPr>
        <w:pStyle w:val="NormalWeb"/>
        <w:spacing w:before="0" w:beforeAutospacing="0" w:after="0" w:afterAutospacing="0"/>
        <w:rPr>
          <w:rFonts w:ascii="Arial" w:hAnsi="Arial" w:cs="Arial"/>
          <w:color w:val="000000"/>
        </w:rPr>
      </w:pPr>
      <w:r w:rsidRPr="001341DB">
        <w:rPr>
          <w:rFonts w:ascii="Arial" w:hAnsi="Arial" w:cs="Arial"/>
          <w:color w:val="000000"/>
        </w:rPr>
        <w:t>HPA President, Mike Nankiv</w:t>
      </w:r>
      <w:r w:rsidR="00E74B18">
        <w:rPr>
          <w:rFonts w:ascii="Arial" w:hAnsi="Arial" w:cs="Arial"/>
          <w:color w:val="000000"/>
        </w:rPr>
        <w:t>ell, comments: “This delay offers</w:t>
      </w:r>
      <w:r w:rsidRPr="001341DB">
        <w:rPr>
          <w:rFonts w:ascii="Arial" w:hAnsi="Arial" w:cs="Arial"/>
          <w:color w:val="000000"/>
        </w:rPr>
        <w:t xml:space="preserve"> some breathing space to complete larger domestic installations prior to the introduction of heat demand limits whilst still benefiting from the new tariff rates. </w:t>
      </w:r>
    </w:p>
    <w:p w14:paraId="7BD9C05D" w14:textId="77777777" w:rsidR="006D36E6" w:rsidRPr="001341DB" w:rsidRDefault="006D36E6" w:rsidP="006D36E6">
      <w:pPr>
        <w:pStyle w:val="NormalWeb"/>
        <w:spacing w:before="0" w:beforeAutospacing="0" w:after="0" w:afterAutospacing="0"/>
        <w:rPr>
          <w:rFonts w:ascii="Arial" w:hAnsi="Arial" w:cs="Arial"/>
          <w:color w:val="000000"/>
        </w:rPr>
      </w:pPr>
    </w:p>
    <w:p w14:paraId="6BB597EF" w14:textId="77777777" w:rsidR="006D36E6" w:rsidRPr="001341DB" w:rsidRDefault="006D36E6" w:rsidP="006D36E6">
      <w:pPr>
        <w:pStyle w:val="NormalWeb"/>
        <w:spacing w:before="0" w:beforeAutospacing="0" w:after="0" w:afterAutospacing="0"/>
        <w:rPr>
          <w:rFonts w:ascii="Arial" w:hAnsi="Arial" w:cs="Arial"/>
          <w:color w:val="000000"/>
        </w:rPr>
      </w:pPr>
      <w:r w:rsidRPr="001341DB">
        <w:rPr>
          <w:rFonts w:ascii="Arial" w:hAnsi="Arial" w:cs="Arial"/>
          <w:color w:val="000000"/>
        </w:rPr>
        <w:t>“The delay to the potential tariff guarantees for non-domestic ground source heat pump projects over 100kW is unfortunate but hopefully this will not significantly impact on the industry.”</w:t>
      </w:r>
    </w:p>
    <w:p w14:paraId="3092983F" w14:textId="77777777" w:rsidR="006D36E6" w:rsidRPr="001341DB" w:rsidRDefault="006D36E6" w:rsidP="006D36E6">
      <w:pPr>
        <w:pStyle w:val="NormalWeb"/>
        <w:spacing w:before="0" w:beforeAutospacing="0" w:after="0" w:afterAutospacing="0"/>
        <w:rPr>
          <w:rFonts w:ascii="Arial" w:hAnsi="Arial" w:cs="Arial"/>
          <w:color w:val="000000"/>
        </w:rPr>
      </w:pPr>
    </w:p>
    <w:p w14:paraId="02E77C70" w14:textId="77777777" w:rsidR="006D36E6" w:rsidRPr="001341DB" w:rsidRDefault="006D36E6" w:rsidP="006D36E6">
      <w:pPr>
        <w:rPr>
          <w:rFonts w:ascii="Arial" w:hAnsi="Arial" w:cs="Arial"/>
        </w:rPr>
      </w:pPr>
      <w:r w:rsidRPr="001341DB">
        <w:rPr>
          <w:rFonts w:ascii="Arial" w:hAnsi="Arial" w:cs="Arial"/>
        </w:rPr>
        <w:t>The HPA has ascertained that the actual policy as previously outlined will not change, merely the wording of the law. The HPA continues to highlight the positive impact of the RHI and advises the Department for Business, Energy &amp; Industrial Strategy (BEIS) on its benefits to industry.</w:t>
      </w:r>
    </w:p>
    <w:p w14:paraId="16494889" w14:textId="77777777" w:rsidR="006D36E6" w:rsidRPr="001341DB" w:rsidRDefault="006D36E6" w:rsidP="006D36E6">
      <w:pPr>
        <w:rPr>
          <w:rFonts w:ascii="Arial" w:hAnsi="Arial" w:cs="Arial"/>
        </w:rPr>
      </w:pPr>
    </w:p>
    <w:p w14:paraId="79A1FE93" w14:textId="77777777" w:rsidR="006D36E6" w:rsidRPr="001341DB" w:rsidRDefault="006D36E6" w:rsidP="006D36E6">
      <w:pPr>
        <w:rPr>
          <w:rFonts w:ascii="Arial" w:hAnsi="Arial" w:cs="Arial"/>
          <w:lang w:val="en-US"/>
        </w:rPr>
      </w:pPr>
    </w:p>
    <w:p w14:paraId="56B044C3" w14:textId="77777777" w:rsidR="006D36E6" w:rsidRPr="001341DB" w:rsidRDefault="006D36E6" w:rsidP="006D36E6">
      <w:pPr>
        <w:rPr>
          <w:rFonts w:ascii="Arial" w:hAnsi="Arial" w:cs="Arial"/>
          <w:lang w:val="en-US"/>
        </w:rPr>
      </w:pPr>
    </w:p>
    <w:p w14:paraId="434AD451" w14:textId="77777777" w:rsidR="006D36E6" w:rsidRPr="001341DB" w:rsidRDefault="006D36E6" w:rsidP="006D36E6">
      <w:pPr>
        <w:rPr>
          <w:rFonts w:ascii="Arial" w:hAnsi="Arial" w:cs="Arial"/>
          <w:lang w:val="en-US"/>
        </w:rPr>
      </w:pPr>
    </w:p>
    <w:p w14:paraId="059D761C" w14:textId="77777777" w:rsidR="006D36E6" w:rsidRPr="001341DB" w:rsidRDefault="006D36E6" w:rsidP="006D36E6">
      <w:pPr>
        <w:rPr>
          <w:rFonts w:ascii="Arial" w:hAnsi="Arial" w:cs="Arial"/>
          <w:lang w:val="en-US"/>
        </w:rPr>
      </w:pPr>
      <w:r w:rsidRPr="001341DB">
        <w:rPr>
          <w:rFonts w:ascii="Arial" w:hAnsi="Arial" w:cs="Arial"/>
          <w:lang w:val="en-US"/>
        </w:rPr>
        <w:lastRenderedPageBreak/>
        <w:t>Ofgem has now published three guidance documents around the spring/summer 2017 RHI regulations changes and these can be accessed through the following links:</w:t>
      </w:r>
    </w:p>
    <w:p w14:paraId="14706738" w14:textId="77777777" w:rsidR="006D36E6" w:rsidRPr="001341DB" w:rsidRDefault="006D36E6" w:rsidP="006D36E6">
      <w:pPr>
        <w:rPr>
          <w:rFonts w:ascii="Arial" w:hAnsi="Arial" w:cs="Arial"/>
          <w:lang w:val="en-US"/>
        </w:rPr>
      </w:pPr>
    </w:p>
    <w:p w14:paraId="04C8C41A" w14:textId="77777777" w:rsidR="006D36E6" w:rsidRPr="009A5AF9" w:rsidRDefault="00321889" w:rsidP="006D36E6">
      <w:pPr>
        <w:rPr>
          <w:rFonts w:ascii="Arial" w:hAnsi="Arial" w:cs="Arial"/>
          <w:lang w:val="en-US"/>
        </w:rPr>
      </w:pPr>
      <w:hyperlink r:id="rId5" w:tgtFrame="_blank" w:history="1">
        <w:r w:rsidR="006D36E6" w:rsidRPr="009A5AF9">
          <w:rPr>
            <w:rFonts w:ascii="Arial" w:hAnsi="Arial" w:cs="Arial"/>
            <w:color w:val="0000FF"/>
            <w:u w:val="single"/>
            <w:lang w:val="en-US"/>
          </w:rPr>
          <w:t>Webpage – Do I need metering?</w:t>
        </w:r>
      </w:hyperlink>
    </w:p>
    <w:p w14:paraId="2517DF32" w14:textId="77777777" w:rsidR="006D36E6" w:rsidRPr="009A5AF9" w:rsidRDefault="00321889" w:rsidP="006D36E6">
      <w:pPr>
        <w:rPr>
          <w:rFonts w:ascii="Arial" w:hAnsi="Arial" w:cs="Arial"/>
          <w:lang w:val="en-US"/>
        </w:rPr>
      </w:pPr>
      <w:hyperlink r:id="rId6" w:tgtFrame="_blank" w:history="1">
        <w:r w:rsidR="006D36E6" w:rsidRPr="009A5AF9">
          <w:rPr>
            <w:rFonts w:ascii="Arial" w:hAnsi="Arial" w:cs="Arial"/>
            <w:color w:val="0000FF"/>
            <w:u w:val="single"/>
            <w:lang w:val="en-US"/>
          </w:rPr>
          <w:t>Factsheet – Do I need metering?</w:t>
        </w:r>
      </w:hyperlink>
    </w:p>
    <w:p w14:paraId="1FDA4FDF" w14:textId="77777777" w:rsidR="006D36E6" w:rsidRPr="009A5AF9" w:rsidRDefault="00321889" w:rsidP="006D36E6">
      <w:pPr>
        <w:rPr>
          <w:rFonts w:ascii="Arial" w:hAnsi="Arial" w:cs="Arial"/>
          <w:color w:val="0000FF"/>
          <w:u w:val="single"/>
          <w:lang w:val="en-US"/>
        </w:rPr>
      </w:pPr>
      <w:hyperlink r:id="rId7" w:tgtFrame="_blank" w:history="1">
        <w:r w:rsidR="006D36E6" w:rsidRPr="009A5AF9">
          <w:rPr>
            <w:rFonts w:ascii="Arial" w:hAnsi="Arial" w:cs="Arial"/>
            <w:color w:val="0000FF"/>
            <w:u w:val="single"/>
            <w:lang w:val="en-US"/>
          </w:rPr>
          <w:t>Factsheet – Important Changes to the Scheme</w:t>
        </w:r>
      </w:hyperlink>
    </w:p>
    <w:p w14:paraId="098033A0" w14:textId="77777777" w:rsidR="006D36E6" w:rsidRPr="001341DB" w:rsidRDefault="006D36E6" w:rsidP="006D36E6">
      <w:pPr>
        <w:rPr>
          <w:rFonts w:ascii="Arial" w:hAnsi="Arial" w:cs="Arial"/>
          <w:lang w:val="en-US"/>
        </w:rPr>
      </w:pPr>
    </w:p>
    <w:p w14:paraId="1536CE45" w14:textId="7A004785" w:rsidR="006D36E6" w:rsidRPr="009A5AF9" w:rsidRDefault="006D36E6" w:rsidP="006D36E6">
      <w:pPr>
        <w:pStyle w:val="NormalWeb"/>
        <w:spacing w:before="0" w:beforeAutospacing="0" w:after="0" w:afterAutospacing="0"/>
        <w:rPr>
          <w:rFonts w:ascii="Arial" w:hAnsi="Arial" w:cs="Arial"/>
          <w:color w:val="000000"/>
          <w:sz w:val="20"/>
          <w:szCs w:val="20"/>
        </w:rPr>
      </w:pPr>
      <w:bookmarkStart w:id="0" w:name="_GoBack"/>
      <w:bookmarkEnd w:id="0"/>
    </w:p>
    <w:p w14:paraId="7AACCB86" w14:textId="77777777" w:rsidR="001341DB" w:rsidRDefault="001341DB" w:rsidP="0033129E">
      <w:pPr>
        <w:rPr>
          <w:rFonts w:ascii="Arial" w:eastAsiaTheme="minorHAnsi" w:hAnsi="Arial" w:cs="Arial"/>
          <w:color w:val="000000"/>
          <w:lang w:val="en-US"/>
        </w:rPr>
      </w:pPr>
    </w:p>
    <w:p w14:paraId="3C538CD4" w14:textId="77777777" w:rsidR="009A5AF9" w:rsidRDefault="009A5AF9" w:rsidP="0033129E">
      <w:pPr>
        <w:rPr>
          <w:rFonts w:ascii="Arial" w:hAnsi="Arial" w:cs="Arial"/>
          <w:b/>
          <w:u w:val="single"/>
        </w:rPr>
      </w:pPr>
    </w:p>
    <w:p w14:paraId="5EADFEF7" w14:textId="77777777" w:rsidR="0033129E" w:rsidRPr="001341DB" w:rsidRDefault="0033129E" w:rsidP="0033129E">
      <w:pPr>
        <w:rPr>
          <w:rFonts w:ascii="Arial" w:hAnsi="Arial" w:cs="Arial"/>
          <w:b/>
          <w:u w:val="single"/>
        </w:rPr>
      </w:pPr>
      <w:r w:rsidRPr="001341DB">
        <w:rPr>
          <w:rFonts w:ascii="Arial" w:hAnsi="Arial" w:cs="Arial"/>
          <w:b/>
          <w:u w:val="single"/>
        </w:rPr>
        <w:t>Note to Editors</w:t>
      </w:r>
    </w:p>
    <w:p w14:paraId="5049D021" w14:textId="77777777" w:rsidR="008F06B3" w:rsidRPr="001341DB" w:rsidRDefault="008F06B3" w:rsidP="008F06B3">
      <w:pPr>
        <w:rPr>
          <w:rFonts w:ascii="Arial" w:hAnsi="Arial" w:cs="Arial"/>
        </w:rPr>
      </w:pPr>
    </w:p>
    <w:p w14:paraId="4C623C56" w14:textId="77777777" w:rsidR="008F06B3" w:rsidRPr="001341DB" w:rsidRDefault="008F06B3" w:rsidP="008F06B3">
      <w:pPr>
        <w:rPr>
          <w:rFonts w:ascii="Arial" w:hAnsi="Arial" w:cs="Arial"/>
        </w:rPr>
      </w:pPr>
      <w:r w:rsidRPr="001341DB">
        <w:rPr>
          <w:rFonts w:ascii="Arial" w:hAnsi="Arial" w:cs="Arial"/>
        </w:rPr>
        <w:t>The Heat Pump Association (HPA) is the UK’s leading authority on the use and benefits of heat pump technology and includes many of the country’s leading manufacturers of heat pumps, components and associated equipment.</w:t>
      </w:r>
    </w:p>
    <w:p w14:paraId="072FCFF6" w14:textId="77777777" w:rsidR="008F06B3" w:rsidRPr="001341DB" w:rsidRDefault="008F06B3" w:rsidP="008F06B3">
      <w:pPr>
        <w:rPr>
          <w:rFonts w:ascii="Arial" w:hAnsi="Arial" w:cs="Arial"/>
        </w:rPr>
      </w:pPr>
    </w:p>
    <w:p w14:paraId="6FB17DB1" w14:textId="33CBC0A1" w:rsidR="008F06B3" w:rsidRPr="001341DB" w:rsidRDefault="008F06B3" w:rsidP="008F06B3">
      <w:pPr>
        <w:rPr>
          <w:rFonts w:ascii="Arial" w:hAnsi="Arial" w:cs="Arial"/>
        </w:rPr>
      </w:pPr>
      <w:r w:rsidRPr="001341DB">
        <w:rPr>
          <w:rFonts w:ascii="Arial" w:hAnsi="Arial" w:cs="Arial"/>
        </w:rPr>
        <w:t>The Association influences legislation and other matters that affect the interests of either the industry in general, or its members in particular. In addition, the HPA coordinates technical and market research into areas of mutual interest, identified by members with the aim of improving market opportunities for members, at home and abroad.</w:t>
      </w:r>
    </w:p>
    <w:p w14:paraId="3AC271EF" w14:textId="77777777" w:rsidR="008F06B3" w:rsidRPr="001341DB" w:rsidRDefault="008F06B3" w:rsidP="0033129E">
      <w:pPr>
        <w:rPr>
          <w:rFonts w:ascii="Arial" w:hAnsi="Arial" w:cs="Arial"/>
        </w:rPr>
      </w:pPr>
    </w:p>
    <w:p w14:paraId="353DEF84" w14:textId="308A3013" w:rsidR="0033129E" w:rsidRPr="001341DB" w:rsidRDefault="0033129E" w:rsidP="0033129E">
      <w:pPr>
        <w:rPr>
          <w:rFonts w:ascii="Arial" w:hAnsi="Arial" w:cs="Arial"/>
        </w:rPr>
      </w:pPr>
      <w:r w:rsidRPr="001341DB">
        <w:rPr>
          <w:rFonts w:ascii="Arial" w:hAnsi="Arial" w:cs="Arial"/>
        </w:rPr>
        <w:t xml:space="preserve">The </w:t>
      </w:r>
      <w:r w:rsidR="008F06B3" w:rsidRPr="001341DB">
        <w:rPr>
          <w:rFonts w:ascii="Arial" w:hAnsi="Arial" w:cs="Arial"/>
        </w:rPr>
        <w:t>HPA</w:t>
      </w:r>
      <w:r w:rsidRPr="001341DB">
        <w:rPr>
          <w:rFonts w:ascii="Arial" w:hAnsi="Arial" w:cs="Arial"/>
        </w:rPr>
        <w:t xml:space="preserve"> is part of FETA – the Federation of Environmental Trade Associations – a UK body representing the interests of over 400 manufacturers, suppliers, installers and contractors within heating, ventilating, building controls, refrigeration and air conditioning. </w:t>
      </w:r>
    </w:p>
    <w:p w14:paraId="241A674F" w14:textId="77777777" w:rsidR="0033129E" w:rsidRDefault="0033129E" w:rsidP="0033129E">
      <w:pPr>
        <w:rPr>
          <w:rFonts w:ascii="Arial" w:hAnsi="Arial" w:cs="Arial"/>
        </w:rPr>
      </w:pPr>
    </w:p>
    <w:p w14:paraId="0FA92C21" w14:textId="77777777" w:rsidR="009A5AF9" w:rsidRPr="001341DB" w:rsidRDefault="009A5AF9" w:rsidP="009A5AF9">
      <w:pPr>
        <w:pStyle w:val="p1"/>
        <w:rPr>
          <w:rFonts w:ascii="Arial" w:hAnsi="Arial" w:cs="Arial"/>
          <w:color w:val="000000"/>
          <w:sz w:val="24"/>
          <w:szCs w:val="24"/>
        </w:rPr>
      </w:pPr>
      <w:r w:rsidRPr="001341DB">
        <w:rPr>
          <w:rFonts w:ascii="Arial" w:hAnsi="Arial" w:cs="Arial"/>
          <w:color w:val="000000"/>
          <w:sz w:val="24"/>
          <w:szCs w:val="24"/>
        </w:rPr>
        <w:t>www.heatpumps.org.uk</w:t>
      </w:r>
    </w:p>
    <w:p w14:paraId="17B82D29" w14:textId="77777777" w:rsidR="009A5AF9" w:rsidRPr="001341DB" w:rsidRDefault="009A5AF9" w:rsidP="0033129E">
      <w:pPr>
        <w:rPr>
          <w:rFonts w:ascii="Arial" w:hAnsi="Arial" w:cs="Arial"/>
        </w:rPr>
      </w:pPr>
    </w:p>
    <w:p w14:paraId="23F9F8B3" w14:textId="77777777" w:rsidR="0033129E" w:rsidRPr="001341DB" w:rsidRDefault="0033129E" w:rsidP="0033129E">
      <w:pPr>
        <w:rPr>
          <w:rFonts w:ascii="Arial" w:hAnsi="Arial" w:cs="Arial"/>
        </w:rPr>
      </w:pPr>
      <w:r w:rsidRPr="001341DB">
        <w:rPr>
          <w:rFonts w:ascii="Arial" w:hAnsi="Arial" w:cs="Arial"/>
        </w:rPr>
        <w:t>For further information, please contact Keystone Communications:</w:t>
      </w:r>
    </w:p>
    <w:p w14:paraId="47C6AAF1" w14:textId="77777777" w:rsidR="0033129E" w:rsidRPr="001341DB" w:rsidRDefault="0033129E" w:rsidP="0033129E">
      <w:pPr>
        <w:rPr>
          <w:rFonts w:ascii="Arial" w:hAnsi="Arial" w:cs="Arial"/>
        </w:rPr>
      </w:pPr>
    </w:p>
    <w:p w14:paraId="2B98B712" w14:textId="77777777" w:rsidR="0033129E" w:rsidRPr="001341DB" w:rsidRDefault="0033129E" w:rsidP="0033129E">
      <w:pPr>
        <w:rPr>
          <w:rFonts w:ascii="Arial" w:hAnsi="Arial" w:cs="Arial"/>
        </w:rPr>
      </w:pPr>
      <w:r w:rsidRPr="001341DB">
        <w:rPr>
          <w:rFonts w:ascii="Arial" w:hAnsi="Arial" w:cs="Arial"/>
        </w:rPr>
        <w:t>Michael Crane</w:t>
      </w:r>
    </w:p>
    <w:p w14:paraId="1CB3E703" w14:textId="77777777" w:rsidR="0033129E" w:rsidRPr="001341DB" w:rsidRDefault="0033129E" w:rsidP="0033129E">
      <w:pPr>
        <w:rPr>
          <w:rFonts w:ascii="Arial" w:hAnsi="Arial" w:cs="Arial"/>
        </w:rPr>
      </w:pPr>
      <w:r w:rsidRPr="001341DB">
        <w:rPr>
          <w:rFonts w:ascii="Arial" w:hAnsi="Arial" w:cs="Arial"/>
        </w:rPr>
        <w:t>Tel: 01733 294524</w:t>
      </w:r>
    </w:p>
    <w:p w14:paraId="3CB21DC8" w14:textId="77777777" w:rsidR="0033129E" w:rsidRPr="001341DB" w:rsidRDefault="0033129E" w:rsidP="0033129E">
      <w:pPr>
        <w:rPr>
          <w:rFonts w:ascii="Arial" w:hAnsi="Arial" w:cs="Arial"/>
        </w:rPr>
      </w:pPr>
      <w:r w:rsidRPr="001341DB">
        <w:rPr>
          <w:rFonts w:ascii="Arial" w:hAnsi="Arial" w:cs="Arial"/>
        </w:rPr>
        <w:t>Email: michael@keystonecomms.co.uk</w:t>
      </w:r>
    </w:p>
    <w:p w14:paraId="182D4445" w14:textId="77777777" w:rsidR="0033129E" w:rsidRPr="001341DB" w:rsidRDefault="0033129E" w:rsidP="0033129E">
      <w:pPr>
        <w:rPr>
          <w:rFonts w:ascii="Arial" w:hAnsi="Arial" w:cs="Arial"/>
        </w:rPr>
      </w:pPr>
    </w:p>
    <w:p w14:paraId="1BA0D0E7" w14:textId="77777777" w:rsidR="0033129E" w:rsidRPr="001341DB" w:rsidRDefault="0033129E" w:rsidP="0033129E">
      <w:pPr>
        <w:rPr>
          <w:rFonts w:ascii="Arial" w:hAnsi="Arial" w:cs="Arial"/>
        </w:rPr>
      </w:pPr>
      <w:r w:rsidRPr="001341DB">
        <w:rPr>
          <w:rFonts w:ascii="Arial" w:hAnsi="Arial" w:cs="Arial"/>
        </w:rPr>
        <w:t>Tracey Rushton-Thorpe</w:t>
      </w:r>
    </w:p>
    <w:p w14:paraId="037AEC7D" w14:textId="77777777" w:rsidR="0033129E" w:rsidRPr="001341DB" w:rsidRDefault="0033129E" w:rsidP="0033129E">
      <w:pPr>
        <w:rPr>
          <w:rFonts w:ascii="Arial" w:hAnsi="Arial" w:cs="Arial"/>
        </w:rPr>
      </w:pPr>
      <w:r w:rsidRPr="001341DB">
        <w:rPr>
          <w:rFonts w:ascii="Arial" w:hAnsi="Arial" w:cs="Arial"/>
        </w:rPr>
        <w:t>Tel: 01733 294524</w:t>
      </w:r>
    </w:p>
    <w:p w14:paraId="2DC74DFF" w14:textId="2AA9C1AC" w:rsidR="00854141" w:rsidRPr="001341DB" w:rsidRDefault="0033129E">
      <w:pPr>
        <w:rPr>
          <w:rFonts w:ascii="Arial" w:hAnsi="Arial" w:cs="Arial"/>
        </w:rPr>
      </w:pPr>
      <w:r w:rsidRPr="001341DB">
        <w:rPr>
          <w:rFonts w:ascii="Arial" w:hAnsi="Arial" w:cs="Arial"/>
        </w:rPr>
        <w:t>Email: tracey@keystonecomms.co.uk</w:t>
      </w:r>
    </w:p>
    <w:sectPr w:rsidR="00854141" w:rsidRPr="001341DB" w:rsidSect="00520F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 Pro">
    <w:altName w:val="Times New Roman"/>
    <w:panose1 w:val="00000000000000000000"/>
    <w:charset w:val="4D"/>
    <w:family w:val="swiss"/>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9E"/>
    <w:rsid w:val="00021BE1"/>
    <w:rsid w:val="000623B7"/>
    <w:rsid w:val="001341DB"/>
    <w:rsid w:val="00166AC7"/>
    <w:rsid w:val="001B26EE"/>
    <w:rsid w:val="002036A5"/>
    <w:rsid w:val="00321889"/>
    <w:rsid w:val="0033129E"/>
    <w:rsid w:val="00520F00"/>
    <w:rsid w:val="005B1297"/>
    <w:rsid w:val="006317F4"/>
    <w:rsid w:val="006D1DA6"/>
    <w:rsid w:val="006D36E6"/>
    <w:rsid w:val="00713F6F"/>
    <w:rsid w:val="00760A87"/>
    <w:rsid w:val="007C0987"/>
    <w:rsid w:val="00854141"/>
    <w:rsid w:val="008E3C92"/>
    <w:rsid w:val="008F06B3"/>
    <w:rsid w:val="009A5AF9"/>
    <w:rsid w:val="00B16BD6"/>
    <w:rsid w:val="00E74B18"/>
    <w:rsid w:val="00E9227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58419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129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129E"/>
    <w:rPr>
      <w:rFonts w:ascii="Helvetica" w:eastAsiaTheme="minorHAnsi" w:hAnsi="Helvetica" w:cs="Times New Roman"/>
      <w:sz w:val="23"/>
      <w:szCs w:val="23"/>
      <w:lang w:val="en-US"/>
    </w:rPr>
  </w:style>
  <w:style w:type="character" w:customStyle="1" w:styleId="s1">
    <w:name w:val="s1"/>
    <w:basedOn w:val="DefaultParagraphFont"/>
    <w:rsid w:val="0033129E"/>
  </w:style>
  <w:style w:type="paragraph" w:styleId="NormalWeb">
    <w:name w:val="Normal (Web)"/>
    <w:basedOn w:val="Normal"/>
    <w:uiPriority w:val="99"/>
    <w:unhideWhenUsed/>
    <w:rsid w:val="0033129E"/>
    <w:pPr>
      <w:spacing w:before="100" w:beforeAutospacing="1" w:after="100" w:afterAutospacing="1"/>
    </w:pPr>
    <w:rPr>
      <w:rFonts w:ascii="Times New Roman" w:eastAsiaTheme="minorHAnsi" w:hAnsi="Times New Roman" w:cs="Times New Roman"/>
      <w:lang w:val="en-US"/>
    </w:rPr>
  </w:style>
  <w:style w:type="character" w:styleId="Hyperlink">
    <w:name w:val="Hyperlink"/>
    <w:basedOn w:val="DefaultParagraphFont"/>
    <w:uiPriority w:val="99"/>
    <w:unhideWhenUsed/>
    <w:rsid w:val="008E3C92"/>
    <w:rPr>
      <w:color w:val="0563C1" w:themeColor="hyperlink"/>
      <w:u w:val="single"/>
    </w:rPr>
  </w:style>
  <w:style w:type="character" w:styleId="FollowedHyperlink">
    <w:name w:val="FollowedHyperlink"/>
    <w:basedOn w:val="DefaultParagraphFont"/>
    <w:uiPriority w:val="99"/>
    <w:semiHidden/>
    <w:unhideWhenUsed/>
    <w:rsid w:val="008E3C92"/>
    <w:rPr>
      <w:color w:val="954F72" w:themeColor="followedHyperlink"/>
      <w:u w:val="single"/>
    </w:rPr>
  </w:style>
  <w:style w:type="paragraph" w:customStyle="1" w:styleId="Default">
    <w:name w:val="Default"/>
    <w:rsid w:val="006D1DA6"/>
    <w:pPr>
      <w:widowControl w:val="0"/>
      <w:autoSpaceDE w:val="0"/>
      <w:autoSpaceDN w:val="0"/>
      <w:adjustRightInd w:val="0"/>
    </w:pPr>
    <w:rPr>
      <w:rFonts w:ascii="Myriad Pro" w:eastAsiaTheme="minorEastAsia" w:hAnsi="Myriad Pro" w:cs="Myriad Pro"/>
      <w:color w:val="000000"/>
      <w:lang w:eastAsia="ja-JP"/>
    </w:rPr>
  </w:style>
  <w:style w:type="paragraph" w:customStyle="1" w:styleId="p2">
    <w:name w:val="p2"/>
    <w:basedOn w:val="Normal"/>
    <w:rsid w:val="008F06B3"/>
    <w:pPr>
      <w:shd w:val="clear" w:color="auto" w:fill="F1FEF0"/>
    </w:pPr>
    <w:rPr>
      <w:rFonts w:ascii="Tahoma" w:eastAsiaTheme="minorHAnsi" w:hAnsi="Tahoma" w:cs="Tahoma"/>
      <w:color w:val="6C6C6C"/>
      <w:sz w:val="20"/>
      <w:szCs w:val="20"/>
      <w:lang w:val="en-US"/>
    </w:rPr>
  </w:style>
  <w:style w:type="character" w:customStyle="1" w:styleId="s2">
    <w:name w:val="s2"/>
    <w:basedOn w:val="DefaultParagraphFont"/>
    <w:rsid w:val="008F0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961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s://www.ofgem.gov.uk/environmental-programmes/domestic-rhi/applicants/eligible-heating-systems/do-i-need-metering" TargetMode="External"/><Relationship Id="rId6" Type="http://schemas.openxmlformats.org/officeDocument/2006/relationships/hyperlink" Target="https://www.ofgem.gov.uk/publications-and-updates/factsheet-do-i-need-metering-domestic-rhi" TargetMode="External"/><Relationship Id="rId7" Type="http://schemas.openxmlformats.org/officeDocument/2006/relationships/hyperlink" Target="https://www.ofgem.gov.uk/publications-and-updates/factsheet-important-changes-domestic-rhi-schem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495</Words>
  <Characters>2823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Tracey Rushton-Thorpe</cp:lastModifiedBy>
  <cp:revision>13</cp:revision>
  <dcterms:created xsi:type="dcterms:W3CDTF">2016-12-14T16:56:00Z</dcterms:created>
  <dcterms:modified xsi:type="dcterms:W3CDTF">2017-04-11T11:56:00Z</dcterms:modified>
</cp:coreProperties>
</file>