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1982"/>
        <w:gridCol w:w="1418"/>
      </w:tblGrid>
      <w:tr w:rsidR="00910F25" w:rsidRPr="00131296" w14:paraId="7AE4905F" w14:textId="77777777" w:rsidTr="00910F25">
        <w:trPr>
          <w:cantSplit/>
          <w:trHeight w:hRule="exact" w:val="1244"/>
        </w:trPr>
        <w:tc>
          <w:tcPr>
            <w:tcW w:w="6240" w:type="dxa"/>
          </w:tcPr>
          <w:p w14:paraId="3CAEA541" w14:textId="77777777" w:rsidR="0091641C" w:rsidRPr="00131296" w:rsidRDefault="0091641C" w:rsidP="007A5861">
            <w:pPr>
              <w:pStyle w:val="SiemensLogo"/>
            </w:pPr>
            <w:bookmarkStart w:id="0" w:name="scf_marke"/>
            <w:r>
              <w:rPr>
                <w:lang w:val="en-GB" w:eastAsia="en-GB"/>
              </w:rPr>
              <w:drawing>
                <wp:inline distT="0" distB="0" distL="0" distR="0" wp14:anchorId="154CDAE7" wp14:editId="407692C1">
                  <wp:extent cx="1371600" cy="219075"/>
                  <wp:effectExtent l="19050" t="0" r="0" b="0"/>
                  <wp:docPr id="1" name="Picture 1" descr="sie_logo_black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e_logo_blac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400" w:type="dxa"/>
            <w:gridSpan w:val="2"/>
            <w:vMerge w:val="restart"/>
            <w:tcBorders>
              <w:bottom w:val="nil"/>
            </w:tcBorders>
            <w:vAlign w:val="bottom"/>
          </w:tcPr>
          <w:p w14:paraId="13067C8B" w14:textId="1349BCB4" w:rsidR="0091641C" w:rsidRPr="00910F25" w:rsidRDefault="00910F25" w:rsidP="007A5861">
            <w:pPr>
              <w:pStyle w:val="PressSign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Pr</w:t>
            </w:r>
            <w:r w:rsidR="0091641C" w:rsidRPr="00910F25">
              <w:rPr>
                <w:sz w:val="48"/>
                <w:szCs w:val="48"/>
              </w:rPr>
              <w:t>ess</w:t>
            </w:r>
            <w:r w:rsidRPr="00910F25">
              <w:rPr>
                <w:sz w:val="48"/>
                <w:szCs w:val="48"/>
              </w:rPr>
              <w:t xml:space="preserve"> releas</w:t>
            </w:r>
            <w:r>
              <w:rPr>
                <w:sz w:val="48"/>
                <w:szCs w:val="48"/>
              </w:rPr>
              <w:t>e</w:t>
            </w:r>
          </w:p>
        </w:tc>
      </w:tr>
      <w:tr w:rsidR="00910F25" w:rsidRPr="00131296" w14:paraId="54305D79" w14:textId="77777777" w:rsidTr="00910F25">
        <w:trPr>
          <w:cantSplit/>
          <w:trHeight w:hRule="exact" w:val="397"/>
        </w:trPr>
        <w:tc>
          <w:tcPr>
            <w:tcW w:w="6240" w:type="dxa"/>
            <w:tcBorders>
              <w:bottom w:val="single" w:sz="2" w:space="0" w:color="auto"/>
            </w:tcBorders>
            <w:vAlign w:val="bottom"/>
          </w:tcPr>
          <w:p w14:paraId="2D838F57" w14:textId="77777777" w:rsidR="0091641C" w:rsidRPr="000F7BBA" w:rsidRDefault="0091641C" w:rsidP="007A5861">
            <w:pPr>
              <w:pStyle w:val="NameSector"/>
            </w:pPr>
          </w:p>
        </w:tc>
        <w:tc>
          <w:tcPr>
            <w:tcW w:w="340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1EB5C7" w14:textId="77777777" w:rsidR="0091641C" w:rsidRPr="00131296" w:rsidRDefault="0091641C" w:rsidP="007A5861">
            <w:pPr>
              <w:pStyle w:val="PressSign"/>
            </w:pPr>
          </w:p>
        </w:tc>
      </w:tr>
      <w:tr w:rsidR="00910F25" w:rsidRPr="0041509B" w14:paraId="2A1A72E3" w14:textId="77777777" w:rsidTr="00910F25">
        <w:trPr>
          <w:cantSplit/>
          <w:trHeight w:hRule="exact" w:val="907"/>
        </w:trPr>
        <w:tc>
          <w:tcPr>
            <w:tcW w:w="6240" w:type="dxa"/>
            <w:tcBorders>
              <w:top w:val="single" w:sz="2" w:space="0" w:color="auto"/>
              <w:bottom w:val="nil"/>
            </w:tcBorders>
          </w:tcPr>
          <w:p w14:paraId="5E7EBE0D" w14:textId="77777777" w:rsidR="008704A1" w:rsidRPr="008704A1" w:rsidRDefault="008704A1" w:rsidP="000A0146">
            <w:pPr>
              <w:pStyle w:val="NameDivision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2" w:space="0" w:color="auto"/>
              <w:bottom w:val="nil"/>
            </w:tcBorders>
          </w:tcPr>
          <w:p w14:paraId="3F4DE36C" w14:textId="317C7A07" w:rsidR="0091641C" w:rsidRPr="00131296" w:rsidRDefault="00C166D3" w:rsidP="001C31F8">
            <w:pPr>
              <w:pStyle w:val="Date1"/>
            </w:pPr>
            <w:r>
              <w:t>Frimley</w:t>
            </w:r>
            <w:r w:rsidR="009B44F8">
              <w:t>, UK</w:t>
            </w:r>
            <w:r w:rsidR="009B44F8">
              <w:br/>
            </w:r>
            <w:r w:rsidR="00D7432E">
              <w:t>12</w:t>
            </w:r>
            <w:r w:rsidR="001C31F8">
              <w:t xml:space="preserve"> May 2017</w:t>
            </w:r>
          </w:p>
        </w:tc>
      </w:tr>
      <w:tr w:rsidR="0091641C" w:rsidRPr="0041509B" w14:paraId="11F5560A" w14:textId="77777777" w:rsidTr="007A5861">
        <w:trPr>
          <w:gridAfter w:val="1"/>
          <w:wAfter w:w="1418" w:type="dxa"/>
          <w:cantSplit/>
          <w:trHeight w:hRule="exact" w:val="397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14:paraId="53B64156" w14:textId="77777777" w:rsidR="0091641C" w:rsidRPr="00E73767" w:rsidRDefault="0091641C" w:rsidP="007A5861">
            <w:pPr>
              <w:pStyle w:val="ExhibitionInfo"/>
              <w:rPr>
                <w:sz w:val="16"/>
                <w:szCs w:val="16"/>
              </w:rPr>
            </w:pPr>
          </w:p>
        </w:tc>
      </w:tr>
    </w:tbl>
    <w:p w14:paraId="0BF2704A" w14:textId="7182AAF6" w:rsidR="00DA246A" w:rsidRPr="002133C4" w:rsidRDefault="007C4F39" w:rsidP="000A0146">
      <w:pPr>
        <w:spacing w:after="180" w:line="360" w:lineRule="auto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Siemens </w:t>
      </w:r>
      <w:r w:rsidR="00A871CF">
        <w:rPr>
          <w:rFonts w:ascii="Arial" w:hAnsi="Arial" w:cs="Arial"/>
          <w:b/>
          <w:sz w:val="28"/>
          <w:szCs w:val="28"/>
        </w:rPr>
        <w:t xml:space="preserve">Desigo CC </w:t>
      </w:r>
      <w:r>
        <w:rPr>
          <w:rFonts w:ascii="Arial" w:hAnsi="Arial" w:cs="Arial"/>
          <w:b/>
          <w:sz w:val="28"/>
          <w:szCs w:val="28"/>
        </w:rPr>
        <w:t>wins BCIA award</w:t>
      </w:r>
    </w:p>
    <w:p w14:paraId="401D8247" w14:textId="1EA99D79" w:rsidR="00554E41" w:rsidRDefault="00FD6886" w:rsidP="00554E41">
      <w:pPr>
        <w:spacing w:after="180" w:line="360" w:lineRule="auto"/>
        <w:outlineLvl w:val="1"/>
        <w:rPr>
          <w:rFonts w:ascii="Arial" w:hAnsi="Arial" w:cs="Arial"/>
        </w:rPr>
      </w:pPr>
      <w:r>
        <w:rPr>
          <w:rFonts w:ascii="Arial" w:hAnsi="Arial" w:cs="Arial"/>
        </w:rPr>
        <w:t>The innovative</w:t>
      </w:r>
      <w:r w:rsidR="001179C9">
        <w:rPr>
          <w:rFonts w:ascii="Arial" w:hAnsi="Arial" w:cs="Arial"/>
        </w:rPr>
        <w:t xml:space="preserve"> </w:t>
      </w:r>
      <w:r w:rsidR="00A51B19">
        <w:rPr>
          <w:rFonts w:ascii="Arial" w:hAnsi="Arial" w:cs="Arial"/>
        </w:rPr>
        <w:t>Desigo CC</w:t>
      </w:r>
      <w:r>
        <w:rPr>
          <w:rFonts w:ascii="Arial" w:hAnsi="Arial" w:cs="Arial"/>
        </w:rPr>
        <w:t xml:space="preserve"> solution from Siemens Building Technologies</w:t>
      </w:r>
      <w:r w:rsidR="003E5437" w:rsidRPr="00554E41">
        <w:rPr>
          <w:rFonts w:ascii="Arial" w:hAnsi="Arial" w:cs="Arial"/>
        </w:rPr>
        <w:t xml:space="preserve"> </w:t>
      </w:r>
      <w:r w:rsidR="0008353F">
        <w:rPr>
          <w:rFonts w:ascii="Arial" w:hAnsi="Arial" w:cs="Arial"/>
        </w:rPr>
        <w:t xml:space="preserve">has </w:t>
      </w:r>
      <w:r w:rsidR="00A04A30">
        <w:rPr>
          <w:rFonts w:ascii="Arial" w:hAnsi="Arial" w:cs="Arial"/>
        </w:rPr>
        <w:t>scooped</w:t>
      </w:r>
      <w:r w:rsidR="003E5437" w:rsidRPr="00554E41">
        <w:rPr>
          <w:rFonts w:ascii="Arial" w:hAnsi="Arial" w:cs="Arial"/>
        </w:rPr>
        <w:t xml:space="preserve"> the</w:t>
      </w:r>
      <w:r w:rsidR="00455038">
        <w:rPr>
          <w:rFonts w:ascii="Arial" w:hAnsi="Arial" w:cs="Arial"/>
        </w:rPr>
        <w:t xml:space="preserve"> 2017</w:t>
      </w:r>
      <w:r w:rsidR="00CB681F">
        <w:rPr>
          <w:rFonts w:ascii="Arial" w:hAnsi="Arial" w:cs="Arial"/>
        </w:rPr>
        <w:t xml:space="preserve"> </w:t>
      </w:r>
      <w:r w:rsidR="00CB681F" w:rsidRPr="00554E41">
        <w:rPr>
          <w:rFonts w:ascii="Arial" w:hAnsi="Arial" w:cs="Arial"/>
        </w:rPr>
        <w:t>Building Controls Industry Association (BCIA)</w:t>
      </w:r>
      <w:r w:rsidR="003E5437" w:rsidRPr="00554E41">
        <w:rPr>
          <w:rFonts w:ascii="Arial" w:hAnsi="Arial" w:cs="Arial"/>
        </w:rPr>
        <w:t xml:space="preserve"> award for Technical In</w:t>
      </w:r>
      <w:r w:rsidR="00A51B19">
        <w:rPr>
          <w:rFonts w:ascii="Arial" w:hAnsi="Arial" w:cs="Arial"/>
        </w:rPr>
        <w:t>novation of the Year – Products.</w:t>
      </w:r>
    </w:p>
    <w:p w14:paraId="7BF88CCF" w14:textId="77777777" w:rsidR="00635C69" w:rsidRDefault="00635C69" w:rsidP="00554E41">
      <w:pPr>
        <w:spacing w:after="180" w:line="360" w:lineRule="auto"/>
        <w:outlineLvl w:val="1"/>
        <w:rPr>
          <w:rFonts w:ascii="Arial" w:hAnsi="Arial" w:cs="Arial"/>
        </w:rPr>
      </w:pPr>
    </w:p>
    <w:p w14:paraId="4AAC3D7C" w14:textId="071C7440" w:rsidR="00082A3E" w:rsidRDefault="00082A3E" w:rsidP="00554E41">
      <w:pPr>
        <w:spacing w:after="180" w:line="360" w:lineRule="auto"/>
        <w:outlineLvl w:val="1"/>
        <w:rPr>
          <w:rFonts w:ascii="Arial" w:hAnsi="Arial" w:cs="Arial"/>
        </w:rPr>
      </w:pPr>
      <w:r>
        <w:rPr>
          <w:rFonts w:ascii="Arial" w:hAnsi="Arial" w:cs="Arial"/>
        </w:rPr>
        <w:t>The accolade was presented on Thursday 11 May 2017</w:t>
      </w:r>
      <w:r w:rsidR="00B13E73">
        <w:rPr>
          <w:rFonts w:ascii="Arial" w:hAnsi="Arial" w:cs="Arial"/>
        </w:rPr>
        <w:t xml:space="preserve"> at the prestigious BCIA Awards, which took place at the Hilto</w:t>
      </w:r>
      <w:r w:rsidR="0071069C">
        <w:rPr>
          <w:rFonts w:ascii="Arial" w:hAnsi="Arial" w:cs="Arial"/>
        </w:rPr>
        <w:t>n Birmingham</w:t>
      </w:r>
      <w:r w:rsidR="00B16C39">
        <w:rPr>
          <w:rFonts w:ascii="Arial" w:hAnsi="Arial" w:cs="Arial"/>
        </w:rPr>
        <w:t xml:space="preserve"> Metropole</w:t>
      </w:r>
      <w:r w:rsidR="0071069C">
        <w:rPr>
          <w:rFonts w:ascii="Arial" w:hAnsi="Arial" w:cs="Arial"/>
        </w:rPr>
        <w:t>. This year’s awards ceremony,</w:t>
      </w:r>
      <w:r w:rsidR="00527473">
        <w:rPr>
          <w:rFonts w:ascii="Arial" w:hAnsi="Arial" w:cs="Arial"/>
        </w:rPr>
        <w:t xml:space="preserve"> hosted by BBC Broadcaster Steph McGovern, </w:t>
      </w:r>
      <w:r w:rsidR="0007620C">
        <w:rPr>
          <w:rFonts w:ascii="Arial" w:hAnsi="Arial" w:cs="Arial"/>
        </w:rPr>
        <w:t>saw</w:t>
      </w:r>
      <w:r w:rsidR="00FD6886">
        <w:rPr>
          <w:rFonts w:ascii="Arial" w:hAnsi="Arial" w:cs="Arial"/>
        </w:rPr>
        <w:t xml:space="preserve"> outstanding </w:t>
      </w:r>
      <w:r w:rsidR="0071069C">
        <w:rPr>
          <w:rFonts w:ascii="Arial" w:hAnsi="Arial" w:cs="Arial"/>
        </w:rPr>
        <w:t>individuals and businesses recognised and rewarded for excellence in the building controls industr</w:t>
      </w:r>
      <w:r w:rsidR="00527473">
        <w:rPr>
          <w:rFonts w:ascii="Arial" w:hAnsi="Arial" w:cs="Arial"/>
        </w:rPr>
        <w:t>y.</w:t>
      </w:r>
    </w:p>
    <w:p w14:paraId="093ECC33" w14:textId="77777777" w:rsidR="00635C69" w:rsidRDefault="00635C69" w:rsidP="00554E41">
      <w:pPr>
        <w:spacing w:after="180" w:line="360" w:lineRule="auto"/>
        <w:outlineLvl w:val="1"/>
        <w:rPr>
          <w:rFonts w:ascii="Arial" w:hAnsi="Arial" w:cs="Arial"/>
        </w:rPr>
      </w:pPr>
    </w:p>
    <w:p w14:paraId="42640ED1" w14:textId="015C0D2A" w:rsidR="00896837" w:rsidRDefault="00554E41" w:rsidP="00554E41">
      <w:pPr>
        <w:spacing w:after="180" w:line="360" w:lineRule="auto"/>
        <w:outlineLvl w:val="1"/>
        <w:rPr>
          <w:rFonts w:ascii="Arial" w:hAnsi="Arial" w:cs="Arial"/>
        </w:rPr>
      </w:pPr>
      <w:r w:rsidRPr="00554E41">
        <w:rPr>
          <w:rFonts w:ascii="Arial" w:hAnsi="Arial" w:cs="Arial"/>
        </w:rPr>
        <w:t>Desigo CC is a</w:t>
      </w:r>
      <w:r w:rsidR="001C3BCC">
        <w:rPr>
          <w:rFonts w:ascii="Arial" w:hAnsi="Arial" w:cs="Arial"/>
        </w:rPr>
        <w:t xml:space="preserve"> new</w:t>
      </w:r>
      <w:r w:rsidRPr="00554E41">
        <w:rPr>
          <w:rFonts w:ascii="Arial" w:hAnsi="Arial" w:cs="Arial"/>
        </w:rPr>
        <w:t xml:space="preserve"> integrated building management platform</w:t>
      </w:r>
      <w:r w:rsidR="00FD6886">
        <w:rPr>
          <w:rFonts w:ascii="Arial" w:hAnsi="Arial" w:cs="Arial"/>
        </w:rPr>
        <w:t xml:space="preserve"> which </w:t>
      </w:r>
      <w:r w:rsidRPr="00554E41">
        <w:rPr>
          <w:rFonts w:ascii="Arial" w:hAnsi="Arial" w:cs="Arial"/>
        </w:rPr>
        <w:t>display</w:t>
      </w:r>
      <w:r w:rsidR="00FD6886">
        <w:rPr>
          <w:rFonts w:ascii="Arial" w:hAnsi="Arial" w:cs="Arial"/>
        </w:rPr>
        <w:t>s centralised information and acts as</w:t>
      </w:r>
      <w:r w:rsidRPr="00554E41">
        <w:rPr>
          <w:rFonts w:ascii="Arial" w:hAnsi="Arial" w:cs="Arial"/>
        </w:rPr>
        <w:t xml:space="preserve"> a single point of control for building management, fire safety,</w:t>
      </w:r>
      <w:r w:rsidR="001179C9">
        <w:rPr>
          <w:rFonts w:ascii="Arial" w:hAnsi="Arial" w:cs="Arial"/>
        </w:rPr>
        <w:t xml:space="preserve"> access, intrusion</w:t>
      </w:r>
      <w:r w:rsidRPr="00554E41">
        <w:rPr>
          <w:rFonts w:ascii="Arial" w:hAnsi="Arial" w:cs="Arial"/>
        </w:rPr>
        <w:t xml:space="preserve"> and </w:t>
      </w:r>
      <w:r w:rsidRPr="00527473">
        <w:rPr>
          <w:rFonts w:ascii="Arial" w:hAnsi="Arial" w:cs="Arial"/>
        </w:rPr>
        <w:t>security systems.</w:t>
      </w:r>
      <w:r w:rsidR="00B243C2" w:rsidRPr="00527473">
        <w:rPr>
          <w:rFonts w:ascii="Arial" w:hAnsi="Arial" w:cs="Arial"/>
        </w:rPr>
        <w:t xml:space="preserve"> </w:t>
      </w:r>
      <w:r w:rsidR="003730A0">
        <w:rPr>
          <w:rFonts w:ascii="Arial" w:hAnsi="Arial" w:cs="Arial"/>
        </w:rPr>
        <w:t>This innovative platform</w:t>
      </w:r>
      <w:r w:rsidR="00527473" w:rsidRPr="00527473">
        <w:rPr>
          <w:rFonts w:ascii="Arial" w:hAnsi="Arial" w:cs="Arial"/>
        </w:rPr>
        <w:t xml:space="preserve"> is optimised for fast and efficient operation as well as engineering</w:t>
      </w:r>
      <w:r w:rsidR="00890B32">
        <w:rPr>
          <w:rFonts w:ascii="Arial" w:hAnsi="Arial" w:cs="Arial"/>
        </w:rPr>
        <w:t>,</w:t>
      </w:r>
      <w:r w:rsidR="00527473" w:rsidRPr="00527473">
        <w:rPr>
          <w:rFonts w:ascii="Arial" w:hAnsi="Arial" w:cs="Arial"/>
        </w:rPr>
        <w:t xml:space="preserve"> which reduces installation and commissioning times, helping to </w:t>
      </w:r>
      <w:r w:rsidR="000B57A8">
        <w:rPr>
          <w:rFonts w:ascii="Arial" w:hAnsi="Arial" w:cs="Arial"/>
        </w:rPr>
        <w:t xml:space="preserve">create </w:t>
      </w:r>
      <w:r w:rsidR="000B57A8" w:rsidRPr="00527473">
        <w:rPr>
          <w:rFonts w:ascii="Arial" w:hAnsi="Arial" w:cs="Arial"/>
        </w:rPr>
        <w:t>smart</w:t>
      </w:r>
      <w:r w:rsidR="001179C9">
        <w:rPr>
          <w:rFonts w:ascii="Arial" w:hAnsi="Arial" w:cs="Arial"/>
        </w:rPr>
        <w:t>,</w:t>
      </w:r>
      <w:r w:rsidR="000B57A8" w:rsidRPr="00527473">
        <w:rPr>
          <w:rFonts w:ascii="Arial" w:hAnsi="Arial" w:cs="Arial"/>
        </w:rPr>
        <w:t xml:space="preserve"> efficient </w:t>
      </w:r>
      <w:r w:rsidR="00527473" w:rsidRPr="00527473">
        <w:rPr>
          <w:rFonts w:ascii="Arial" w:hAnsi="Arial" w:cs="Arial"/>
        </w:rPr>
        <w:t>buildings</w:t>
      </w:r>
      <w:r w:rsidR="00ED4EA4">
        <w:rPr>
          <w:rFonts w:ascii="Arial" w:hAnsi="Arial" w:cs="Arial"/>
        </w:rPr>
        <w:t>.</w:t>
      </w:r>
    </w:p>
    <w:p w14:paraId="4B9E82B0" w14:textId="77777777" w:rsidR="00635C69" w:rsidRDefault="00635C69" w:rsidP="00554E41">
      <w:pPr>
        <w:spacing w:after="180" w:line="360" w:lineRule="auto"/>
        <w:outlineLvl w:val="1"/>
        <w:rPr>
          <w:rFonts w:ascii="Arial" w:hAnsi="Arial" w:cs="Arial"/>
        </w:rPr>
      </w:pPr>
    </w:p>
    <w:p w14:paraId="79B92B28" w14:textId="699589A0" w:rsidR="00896837" w:rsidRDefault="00FD6886" w:rsidP="00554E41">
      <w:pPr>
        <w:spacing w:after="180" w:line="360" w:lineRule="auto"/>
        <w:outlineLvl w:val="1"/>
        <w:rPr>
          <w:rFonts w:ascii="Arial" w:hAnsi="Arial" w:cs="Arial"/>
        </w:rPr>
      </w:pPr>
      <w:r>
        <w:rPr>
          <w:rFonts w:ascii="Arial" w:hAnsi="Arial" w:cs="Arial"/>
        </w:rPr>
        <w:t>Siemens developed this state-</w:t>
      </w:r>
      <w:r w:rsidR="00527473">
        <w:rPr>
          <w:rFonts w:ascii="Arial" w:hAnsi="Arial" w:cs="Arial"/>
        </w:rPr>
        <w:t>of</w:t>
      </w:r>
      <w:r>
        <w:rPr>
          <w:rFonts w:ascii="Arial" w:hAnsi="Arial" w:cs="Arial"/>
        </w:rPr>
        <w:t>-the-</w:t>
      </w:r>
      <w:r w:rsidR="00527473">
        <w:rPr>
          <w:rFonts w:ascii="Arial" w:hAnsi="Arial" w:cs="Arial"/>
        </w:rPr>
        <w:t xml:space="preserve">art </w:t>
      </w:r>
      <w:r w:rsidR="000D16D5">
        <w:rPr>
          <w:rFonts w:ascii="Arial" w:hAnsi="Arial" w:cs="Arial"/>
        </w:rPr>
        <w:t>solution</w:t>
      </w:r>
      <w:r w:rsidR="00132FE6">
        <w:rPr>
          <w:rFonts w:ascii="Arial" w:hAnsi="Arial" w:cs="Arial"/>
        </w:rPr>
        <w:t xml:space="preserve"> </w:t>
      </w:r>
      <w:r w:rsidR="002D2BB6">
        <w:rPr>
          <w:rFonts w:ascii="Arial" w:hAnsi="Arial" w:cs="Arial"/>
        </w:rPr>
        <w:t>to be</w:t>
      </w:r>
      <w:r>
        <w:rPr>
          <w:rFonts w:ascii="Arial" w:hAnsi="Arial" w:cs="Arial"/>
        </w:rPr>
        <w:t xml:space="preserve"> incredibly</w:t>
      </w:r>
      <w:r w:rsidR="002D2BB6">
        <w:rPr>
          <w:rFonts w:ascii="Arial" w:hAnsi="Arial" w:cs="Arial"/>
        </w:rPr>
        <w:t xml:space="preserve"> </w:t>
      </w:r>
      <w:r w:rsidR="00132FE6">
        <w:rPr>
          <w:rFonts w:ascii="Arial" w:hAnsi="Arial" w:cs="Arial"/>
        </w:rPr>
        <w:t>user friendly</w:t>
      </w:r>
      <w:r w:rsidR="000D16D5">
        <w:rPr>
          <w:rFonts w:ascii="Arial" w:hAnsi="Arial" w:cs="Arial"/>
        </w:rPr>
        <w:t>, placing</w:t>
      </w:r>
      <w:r w:rsidR="00896837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operator</w:t>
      </w:r>
      <w:r w:rsidR="00896837">
        <w:rPr>
          <w:rFonts w:ascii="Arial" w:hAnsi="Arial" w:cs="Arial"/>
        </w:rPr>
        <w:t xml:space="preserve"> at the heart of the BEMS</w:t>
      </w:r>
      <w:r w:rsidR="00527473">
        <w:rPr>
          <w:rFonts w:ascii="Arial" w:hAnsi="Arial" w:cs="Arial"/>
        </w:rPr>
        <w:t xml:space="preserve">. Desigo CC has been </w:t>
      </w:r>
      <w:r w:rsidR="008030E9">
        <w:rPr>
          <w:rFonts w:ascii="Arial" w:hAnsi="Arial" w:cs="Arial"/>
        </w:rPr>
        <w:t xml:space="preserve">built around plant, with the equipment a user knows </w:t>
      </w:r>
      <w:r>
        <w:rPr>
          <w:rFonts w:ascii="Arial" w:hAnsi="Arial" w:cs="Arial"/>
        </w:rPr>
        <w:t xml:space="preserve">and understands </w:t>
      </w:r>
      <w:r w:rsidR="008030E9">
        <w:rPr>
          <w:rFonts w:ascii="Arial" w:hAnsi="Arial" w:cs="Arial"/>
        </w:rPr>
        <w:t>appearing on their BEMS</w:t>
      </w:r>
      <w:r w:rsidR="0007620C">
        <w:rPr>
          <w:rFonts w:ascii="Arial" w:hAnsi="Arial" w:cs="Arial"/>
        </w:rPr>
        <w:t>.</w:t>
      </w:r>
      <w:r w:rsidR="00527473">
        <w:rPr>
          <w:rFonts w:ascii="Arial" w:hAnsi="Arial" w:cs="Arial"/>
        </w:rPr>
        <w:t xml:space="preserve"> </w:t>
      </w:r>
      <w:r w:rsidR="00527473" w:rsidRPr="00527473">
        <w:rPr>
          <w:rFonts w:ascii="Arial" w:hAnsi="Arial" w:cs="Arial"/>
        </w:rPr>
        <w:t xml:space="preserve">It is designed to </w:t>
      </w:r>
      <w:r>
        <w:rPr>
          <w:rFonts w:ascii="Arial" w:hAnsi="Arial" w:cs="Arial"/>
        </w:rPr>
        <w:t>enable</w:t>
      </w:r>
      <w:r w:rsidR="00527473" w:rsidRPr="00527473">
        <w:rPr>
          <w:rFonts w:ascii="Arial" w:hAnsi="Arial" w:cs="Arial"/>
        </w:rPr>
        <w:t xml:space="preserve"> intuitive use by all </w:t>
      </w:r>
      <w:r>
        <w:rPr>
          <w:rFonts w:ascii="Arial" w:hAnsi="Arial" w:cs="Arial"/>
        </w:rPr>
        <w:t>users</w:t>
      </w:r>
      <w:r w:rsidR="00527473">
        <w:rPr>
          <w:rFonts w:ascii="Arial" w:hAnsi="Arial" w:cs="Arial"/>
        </w:rPr>
        <w:t>.</w:t>
      </w:r>
    </w:p>
    <w:p w14:paraId="1B08713B" w14:textId="77777777" w:rsidR="00635C69" w:rsidRDefault="00635C69" w:rsidP="00554E41">
      <w:pPr>
        <w:spacing w:after="180" w:line="360" w:lineRule="auto"/>
        <w:outlineLvl w:val="1"/>
        <w:rPr>
          <w:rFonts w:ascii="Arial" w:hAnsi="Arial" w:cs="Arial"/>
        </w:rPr>
      </w:pPr>
    </w:p>
    <w:p w14:paraId="7BC7C937" w14:textId="77777777" w:rsidR="007314C1" w:rsidRPr="00D17AA8" w:rsidRDefault="007314C1" w:rsidP="00554E41">
      <w:pPr>
        <w:spacing w:after="180" w:line="360" w:lineRule="auto"/>
        <w:outlineLvl w:val="1"/>
        <w:rPr>
          <w:rFonts w:ascii="Arial" w:hAnsi="Arial" w:cs="Arial"/>
        </w:rPr>
      </w:pPr>
    </w:p>
    <w:p w14:paraId="76CC4AFE" w14:textId="1274BD7E" w:rsidR="009310B0" w:rsidRDefault="009310B0" w:rsidP="009310B0">
      <w:pPr>
        <w:spacing w:after="180" w:line="360" w:lineRule="auto"/>
        <w:outlineLvl w:val="1"/>
        <w:rPr>
          <w:rFonts w:ascii="Arial" w:hAnsi="Arial" w:cs="Arial"/>
        </w:rPr>
      </w:pPr>
      <w:r w:rsidRPr="00D17AA8">
        <w:rPr>
          <w:rFonts w:ascii="Arial" w:hAnsi="Arial" w:cs="Arial"/>
        </w:rPr>
        <w:t xml:space="preserve">Desigo CC was also </w:t>
      </w:r>
      <w:r>
        <w:rPr>
          <w:rFonts w:ascii="Arial" w:hAnsi="Arial" w:cs="Arial"/>
        </w:rPr>
        <w:t xml:space="preserve">recently installed </w:t>
      </w:r>
      <w:r w:rsidRPr="00D17AA8">
        <w:rPr>
          <w:rFonts w:ascii="Arial" w:hAnsi="Arial" w:cs="Arial"/>
        </w:rPr>
        <w:t>in a</w:t>
      </w:r>
      <w:r>
        <w:rPr>
          <w:rFonts w:ascii="Arial" w:hAnsi="Arial" w:cs="Arial"/>
        </w:rPr>
        <w:t>n award winning project</w:t>
      </w:r>
      <w:r w:rsidR="00FD6886">
        <w:rPr>
          <w:rFonts w:ascii="Arial" w:hAnsi="Arial" w:cs="Arial"/>
        </w:rPr>
        <w:t xml:space="preserve"> at</w:t>
      </w:r>
      <w:r w:rsidR="009D55AB">
        <w:rPr>
          <w:rFonts w:ascii="Arial" w:hAnsi="Arial" w:cs="Arial"/>
        </w:rPr>
        <w:t xml:space="preserve"> the City of Glasgow College. </w:t>
      </w:r>
      <w:r w:rsidRPr="00D17AA8">
        <w:rPr>
          <w:rFonts w:ascii="Arial" w:hAnsi="Arial" w:cs="Arial"/>
        </w:rPr>
        <w:t>E</w:t>
      </w:r>
      <w:r w:rsidR="00FD6886">
        <w:rPr>
          <w:rFonts w:ascii="Arial" w:hAnsi="Arial" w:cs="Arial"/>
        </w:rPr>
        <w:t>nterprise Control Engineers</w:t>
      </w:r>
      <w:r w:rsidR="009D55AB">
        <w:rPr>
          <w:rFonts w:ascii="Arial" w:hAnsi="Arial" w:cs="Arial"/>
        </w:rPr>
        <w:t xml:space="preserve"> </w:t>
      </w:r>
      <w:r w:rsidRPr="00D17AA8">
        <w:rPr>
          <w:rFonts w:ascii="Arial" w:hAnsi="Arial" w:cs="Arial"/>
        </w:rPr>
        <w:t xml:space="preserve">won </w:t>
      </w:r>
      <w:r w:rsidR="009D55AB">
        <w:rPr>
          <w:rFonts w:ascii="Arial" w:hAnsi="Arial" w:cs="Arial"/>
        </w:rPr>
        <w:t>the BCIA a</w:t>
      </w:r>
      <w:r>
        <w:rPr>
          <w:rFonts w:ascii="Arial" w:hAnsi="Arial" w:cs="Arial"/>
        </w:rPr>
        <w:t xml:space="preserve">ward for </w:t>
      </w:r>
      <w:r w:rsidRPr="00D17AA8">
        <w:rPr>
          <w:rFonts w:ascii="Arial" w:hAnsi="Arial" w:cs="Arial"/>
        </w:rPr>
        <w:t>Technical I</w:t>
      </w:r>
      <w:r w:rsidR="009D55AB">
        <w:rPr>
          <w:rFonts w:ascii="Arial" w:hAnsi="Arial" w:cs="Arial"/>
        </w:rPr>
        <w:t>nnovation of the Year – Projects</w:t>
      </w:r>
      <w:r w:rsidR="00BD335A">
        <w:rPr>
          <w:rFonts w:ascii="Arial" w:hAnsi="Arial" w:cs="Arial"/>
        </w:rPr>
        <w:t xml:space="preserve"> at this year’s ceremony</w:t>
      </w:r>
      <w:r>
        <w:rPr>
          <w:rFonts w:ascii="Arial" w:hAnsi="Arial" w:cs="Arial"/>
        </w:rPr>
        <w:t>.</w:t>
      </w:r>
      <w:r w:rsidR="00B075FD">
        <w:rPr>
          <w:rFonts w:ascii="Arial" w:hAnsi="Arial" w:cs="Arial"/>
        </w:rPr>
        <w:t xml:space="preserve"> By utilising the latest </w:t>
      </w:r>
      <w:r w:rsidR="00A16747">
        <w:rPr>
          <w:rFonts w:ascii="Arial" w:hAnsi="Arial" w:cs="Arial"/>
        </w:rPr>
        <w:t>Desigo CC</w:t>
      </w:r>
      <w:r w:rsidR="00FD6886">
        <w:rPr>
          <w:rFonts w:ascii="Arial" w:hAnsi="Arial" w:cs="Arial"/>
        </w:rPr>
        <w:t xml:space="preserve"> technology</w:t>
      </w:r>
      <w:r w:rsidR="00A16747">
        <w:rPr>
          <w:rFonts w:ascii="Arial" w:hAnsi="Arial" w:cs="Arial"/>
        </w:rPr>
        <w:t>,</w:t>
      </w:r>
      <w:r w:rsidR="00B075FD">
        <w:rPr>
          <w:rFonts w:ascii="Arial" w:hAnsi="Arial" w:cs="Arial"/>
        </w:rPr>
        <w:t xml:space="preserve"> t</w:t>
      </w:r>
      <w:r w:rsidR="0081485B" w:rsidRPr="00E05A97">
        <w:rPr>
          <w:rFonts w:ascii="Arial" w:hAnsi="Arial" w:cs="Arial"/>
        </w:rPr>
        <w:t>his</w:t>
      </w:r>
      <w:r w:rsidR="00095415" w:rsidRPr="00E05A97">
        <w:rPr>
          <w:rFonts w:ascii="Arial" w:hAnsi="Arial" w:cs="Arial"/>
        </w:rPr>
        <w:t xml:space="preserve"> new build</w:t>
      </w:r>
      <w:r w:rsidR="00FD6886">
        <w:rPr>
          <w:rFonts w:ascii="Arial" w:hAnsi="Arial" w:cs="Arial"/>
        </w:rPr>
        <w:t xml:space="preserve"> project</w:t>
      </w:r>
      <w:r w:rsidR="00B075FD">
        <w:rPr>
          <w:rFonts w:ascii="Arial" w:hAnsi="Arial" w:cs="Arial"/>
        </w:rPr>
        <w:t xml:space="preserve"> benefitted from</w:t>
      </w:r>
      <w:r w:rsidR="00E05A97" w:rsidRPr="00E05A97">
        <w:rPr>
          <w:rFonts w:ascii="Arial" w:hAnsi="Arial" w:cs="Arial"/>
        </w:rPr>
        <w:t xml:space="preserve"> an A rated BEMS</w:t>
      </w:r>
      <w:r w:rsidR="00581051" w:rsidRPr="00E05A97">
        <w:rPr>
          <w:rFonts w:ascii="Arial" w:hAnsi="Arial" w:cs="Arial"/>
        </w:rPr>
        <w:t>, creating a comfortable, energy efficient</w:t>
      </w:r>
      <w:r w:rsidR="001179C9">
        <w:rPr>
          <w:rFonts w:ascii="Arial" w:hAnsi="Arial" w:cs="Arial"/>
        </w:rPr>
        <w:t xml:space="preserve"> environment</w:t>
      </w:r>
      <w:r w:rsidR="007B5139">
        <w:rPr>
          <w:rFonts w:ascii="Arial" w:hAnsi="Arial" w:cs="Arial"/>
        </w:rPr>
        <w:t>.</w:t>
      </w:r>
    </w:p>
    <w:p w14:paraId="4F080077" w14:textId="77777777" w:rsidR="007C7F84" w:rsidRDefault="007C7F84" w:rsidP="009310B0">
      <w:pPr>
        <w:spacing w:after="180" w:line="360" w:lineRule="auto"/>
        <w:outlineLvl w:val="1"/>
        <w:rPr>
          <w:rFonts w:ascii="Arial" w:hAnsi="Arial" w:cs="Arial"/>
        </w:rPr>
      </w:pPr>
    </w:p>
    <w:p w14:paraId="4545F184" w14:textId="58EFAB9D" w:rsidR="00590CE9" w:rsidRDefault="00590CE9" w:rsidP="00590CE9">
      <w:pPr>
        <w:spacing w:after="180" w:line="360" w:lineRule="auto"/>
        <w:outlineLvl w:val="1"/>
        <w:rPr>
          <w:rFonts w:ascii="Arial" w:hAnsi="Arial" w:cs="Arial"/>
        </w:rPr>
      </w:pPr>
      <w:r w:rsidRPr="0067755F">
        <w:rPr>
          <w:rFonts w:ascii="Arial" w:hAnsi="Arial" w:cs="Arial"/>
        </w:rPr>
        <w:t>Ian Ellis, Marketing Manager for Siemens Building Technologies</w:t>
      </w:r>
      <w:r w:rsidR="00FD6886">
        <w:rPr>
          <w:rFonts w:ascii="Arial" w:hAnsi="Arial" w:cs="Arial"/>
        </w:rPr>
        <w:t>,</w:t>
      </w:r>
      <w:r w:rsidRPr="0067755F">
        <w:rPr>
          <w:rFonts w:ascii="Arial" w:hAnsi="Arial" w:cs="Arial"/>
        </w:rPr>
        <w:t xml:space="preserve"> said</w:t>
      </w:r>
      <w:r w:rsidR="00FD6886">
        <w:rPr>
          <w:rFonts w:ascii="Arial" w:hAnsi="Arial" w:cs="Arial"/>
        </w:rPr>
        <w:t>:</w:t>
      </w:r>
      <w:bookmarkStart w:id="1" w:name="_GoBack"/>
      <w:bookmarkEnd w:id="1"/>
      <w:r w:rsidRPr="0067755F">
        <w:rPr>
          <w:rFonts w:ascii="Arial" w:hAnsi="Arial" w:cs="Arial"/>
        </w:rPr>
        <w:t xml:space="preserve"> “We are thrilled to have won a prestigious BCIA Award.</w:t>
      </w:r>
      <w:r>
        <w:rPr>
          <w:rFonts w:ascii="Arial" w:hAnsi="Arial" w:cs="Arial"/>
        </w:rPr>
        <w:t xml:space="preserve"> It is great to see one of our products recognised for its innovative design and capabilities, as well as for its achievements within a project.”</w:t>
      </w:r>
    </w:p>
    <w:p w14:paraId="10E0F84F" w14:textId="77777777" w:rsidR="000A0146" w:rsidRPr="00881558" w:rsidRDefault="000A0146" w:rsidP="00590CE9">
      <w:pPr>
        <w:spacing w:after="180"/>
        <w:jc w:val="center"/>
        <w:outlineLvl w:val="1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</w:rPr>
        <w:t>-Ends-</w:t>
      </w:r>
    </w:p>
    <w:p w14:paraId="21A2A600" w14:textId="77777777" w:rsidR="008E3A2A" w:rsidRDefault="008E3A2A" w:rsidP="002133C4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513473B0" w14:textId="77777777" w:rsidR="00265F4D" w:rsidRPr="0067755F" w:rsidRDefault="00265F4D" w:rsidP="002133C4">
      <w:pPr>
        <w:pStyle w:val="Bodytext"/>
        <w:spacing w:line="240" w:lineRule="auto"/>
        <w:rPr>
          <w:rFonts w:cs="Arial"/>
          <w:b/>
          <w:sz w:val="24"/>
          <w:szCs w:val="24"/>
        </w:rPr>
      </w:pPr>
      <w:r w:rsidRPr="0067755F">
        <w:rPr>
          <w:rFonts w:cs="Arial"/>
          <w:b/>
          <w:sz w:val="24"/>
          <w:szCs w:val="24"/>
        </w:rPr>
        <w:t>For further information, please contact Keystone Communications:</w:t>
      </w:r>
    </w:p>
    <w:p w14:paraId="72FB398E" w14:textId="77777777" w:rsidR="002133C4" w:rsidRPr="0067755F" w:rsidRDefault="002133C4" w:rsidP="002133C4">
      <w:pPr>
        <w:pStyle w:val="Bodytext"/>
        <w:spacing w:line="240" w:lineRule="auto"/>
        <w:rPr>
          <w:rFonts w:cs="Arial"/>
          <w:b/>
          <w:sz w:val="24"/>
          <w:szCs w:val="24"/>
        </w:rPr>
      </w:pPr>
    </w:p>
    <w:p w14:paraId="64471471" w14:textId="77777777" w:rsidR="00265F4D" w:rsidRPr="0067755F" w:rsidRDefault="00265F4D" w:rsidP="002133C4">
      <w:pPr>
        <w:pStyle w:val="Bodytext"/>
        <w:spacing w:line="240" w:lineRule="auto"/>
        <w:rPr>
          <w:rFonts w:cs="Arial"/>
          <w:sz w:val="24"/>
          <w:szCs w:val="24"/>
        </w:rPr>
      </w:pPr>
      <w:r w:rsidRPr="0067755F">
        <w:rPr>
          <w:rFonts w:cs="Arial"/>
          <w:sz w:val="24"/>
          <w:szCs w:val="24"/>
        </w:rPr>
        <w:t>Michael Crane</w:t>
      </w:r>
      <w:r w:rsidRPr="0067755F">
        <w:rPr>
          <w:rFonts w:cs="Arial"/>
          <w:sz w:val="24"/>
          <w:szCs w:val="24"/>
        </w:rPr>
        <w:br/>
        <w:t xml:space="preserve">Tel: 01733 294524 </w:t>
      </w:r>
    </w:p>
    <w:p w14:paraId="15E831FB" w14:textId="77777777" w:rsidR="00265F4D" w:rsidRPr="0067755F" w:rsidRDefault="00265F4D" w:rsidP="002133C4">
      <w:pPr>
        <w:pStyle w:val="Bodytext"/>
        <w:spacing w:line="240" w:lineRule="auto"/>
        <w:rPr>
          <w:rFonts w:cs="Arial"/>
          <w:sz w:val="24"/>
          <w:szCs w:val="24"/>
        </w:rPr>
      </w:pPr>
      <w:r w:rsidRPr="0067755F">
        <w:rPr>
          <w:rFonts w:cs="Arial"/>
          <w:sz w:val="24"/>
          <w:szCs w:val="24"/>
        </w:rPr>
        <w:t>Email: michael@keystonecomms.co.uk</w:t>
      </w:r>
    </w:p>
    <w:p w14:paraId="07D2387D" w14:textId="77777777" w:rsidR="00265F4D" w:rsidRPr="0067755F" w:rsidRDefault="00265F4D" w:rsidP="002133C4">
      <w:pPr>
        <w:pStyle w:val="Bodytext"/>
        <w:spacing w:line="240" w:lineRule="auto"/>
        <w:rPr>
          <w:rFonts w:cs="Arial"/>
          <w:sz w:val="24"/>
          <w:szCs w:val="24"/>
        </w:rPr>
      </w:pPr>
    </w:p>
    <w:p w14:paraId="26CDBFC5" w14:textId="77777777" w:rsidR="00265F4D" w:rsidRPr="0067755F" w:rsidRDefault="004F0EA0" w:rsidP="002133C4">
      <w:pPr>
        <w:pStyle w:val="Bodytext"/>
        <w:spacing w:line="240" w:lineRule="auto"/>
        <w:rPr>
          <w:rFonts w:cs="Arial"/>
          <w:sz w:val="24"/>
          <w:szCs w:val="24"/>
        </w:rPr>
      </w:pPr>
      <w:hyperlink r:id="rId9" w:history="1">
        <w:r w:rsidR="00265F4D" w:rsidRPr="0067755F">
          <w:rPr>
            <w:rStyle w:val="Hyperlink"/>
            <w:rFonts w:cs="Arial"/>
            <w:sz w:val="24"/>
            <w:szCs w:val="24"/>
          </w:rPr>
          <w:t>www.siemens.co.uk/press</w:t>
        </w:r>
      </w:hyperlink>
      <w:r w:rsidR="00265F4D" w:rsidRPr="0067755F">
        <w:rPr>
          <w:rFonts w:cs="Arial"/>
          <w:sz w:val="24"/>
          <w:szCs w:val="24"/>
        </w:rPr>
        <w:t xml:space="preserve"> </w:t>
      </w:r>
    </w:p>
    <w:p w14:paraId="3E42B06C" w14:textId="77777777" w:rsidR="00265F4D" w:rsidRPr="0067755F" w:rsidRDefault="004F0EA0" w:rsidP="002133C4">
      <w:pPr>
        <w:pStyle w:val="Bodytext"/>
        <w:spacing w:line="240" w:lineRule="auto"/>
        <w:rPr>
          <w:rFonts w:cs="Arial"/>
          <w:sz w:val="24"/>
          <w:szCs w:val="24"/>
        </w:rPr>
      </w:pPr>
      <w:hyperlink r:id="rId10" w:history="1">
        <w:r w:rsidR="00265F4D" w:rsidRPr="0067755F">
          <w:rPr>
            <w:rStyle w:val="Hyperlink"/>
            <w:rFonts w:cs="Arial"/>
            <w:sz w:val="24"/>
            <w:szCs w:val="24"/>
          </w:rPr>
          <w:t>www.twitter.com/siemensuknews</w:t>
        </w:r>
      </w:hyperlink>
      <w:r w:rsidR="00265F4D" w:rsidRPr="0067755F">
        <w:rPr>
          <w:rFonts w:cs="Arial"/>
          <w:sz w:val="24"/>
          <w:szCs w:val="24"/>
        </w:rPr>
        <w:t xml:space="preserve"> </w:t>
      </w:r>
    </w:p>
    <w:p w14:paraId="1F77007E" w14:textId="77777777" w:rsidR="00265F4D" w:rsidRPr="0067755F" w:rsidRDefault="00265F4D" w:rsidP="002133C4">
      <w:pPr>
        <w:pStyle w:val="Bodytext"/>
        <w:spacing w:line="240" w:lineRule="auto"/>
        <w:rPr>
          <w:rFonts w:cs="Arial"/>
          <w:b/>
          <w:sz w:val="24"/>
          <w:szCs w:val="24"/>
        </w:rPr>
      </w:pPr>
    </w:p>
    <w:p w14:paraId="335AB2C6" w14:textId="77777777" w:rsidR="00265F4D" w:rsidRPr="0067755F" w:rsidRDefault="00265F4D" w:rsidP="002133C4">
      <w:pPr>
        <w:pStyle w:val="Bodytext"/>
        <w:spacing w:line="240" w:lineRule="auto"/>
        <w:rPr>
          <w:rFonts w:cs="Arial"/>
          <w:b/>
          <w:sz w:val="24"/>
          <w:szCs w:val="24"/>
        </w:rPr>
      </w:pPr>
      <w:r w:rsidRPr="0067755F">
        <w:rPr>
          <w:rFonts w:cs="Arial"/>
          <w:b/>
          <w:sz w:val="24"/>
          <w:szCs w:val="24"/>
        </w:rPr>
        <w:t>About Siemens Building Technologies</w:t>
      </w:r>
    </w:p>
    <w:p w14:paraId="398916F8" w14:textId="77777777" w:rsidR="00265F4D" w:rsidRPr="0067755F" w:rsidRDefault="00265F4D" w:rsidP="002133C4">
      <w:pPr>
        <w:pStyle w:val="p1"/>
        <w:rPr>
          <w:sz w:val="24"/>
          <w:szCs w:val="24"/>
        </w:rPr>
      </w:pPr>
      <w:r w:rsidRPr="0067755F">
        <w:rPr>
          <w:rStyle w:val="s1"/>
          <w:sz w:val="24"/>
          <w:szCs w:val="24"/>
        </w:rPr>
        <w:t>Siemens Building Technologies designs, installs and maintains innovative, high quality products, services and solutions in the key areas of fire, security and energy management.</w:t>
      </w:r>
    </w:p>
    <w:p w14:paraId="5B42F50B" w14:textId="77777777" w:rsidR="00265F4D" w:rsidRPr="0067755F" w:rsidRDefault="00265F4D" w:rsidP="002133C4">
      <w:pPr>
        <w:pStyle w:val="p1"/>
        <w:rPr>
          <w:rStyle w:val="s1"/>
          <w:sz w:val="24"/>
          <w:szCs w:val="24"/>
        </w:rPr>
      </w:pPr>
    </w:p>
    <w:p w14:paraId="32BF95BE" w14:textId="77777777" w:rsidR="00265F4D" w:rsidRPr="0067755F" w:rsidRDefault="00265F4D" w:rsidP="002133C4">
      <w:pPr>
        <w:pStyle w:val="p1"/>
        <w:rPr>
          <w:rStyle w:val="s1"/>
          <w:sz w:val="24"/>
          <w:szCs w:val="24"/>
        </w:rPr>
      </w:pPr>
      <w:r w:rsidRPr="0067755F">
        <w:rPr>
          <w:rStyle w:val="s1"/>
          <w:sz w:val="24"/>
          <w:szCs w:val="24"/>
        </w:rPr>
        <w:t xml:space="preserve">Siemens Building Technologies works closely with customers to deliver secure and comfortable environments to protect people, premises and assets, improving the economic operation of the customers’ business by </w:t>
      </w:r>
      <w:proofErr w:type="spellStart"/>
      <w:r w:rsidRPr="0067755F">
        <w:rPr>
          <w:rStyle w:val="s1"/>
          <w:sz w:val="24"/>
          <w:szCs w:val="24"/>
        </w:rPr>
        <w:t>maximising</w:t>
      </w:r>
      <w:proofErr w:type="spellEnd"/>
      <w:r w:rsidRPr="0067755F">
        <w:rPr>
          <w:rStyle w:val="s1"/>
          <w:sz w:val="24"/>
          <w:szCs w:val="24"/>
        </w:rPr>
        <w:t xml:space="preserve"> energy efficiency and managing risk.</w:t>
      </w:r>
    </w:p>
    <w:p w14:paraId="7AE05F54" w14:textId="77777777" w:rsidR="00265F4D" w:rsidRPr="0067755F" w:rsidRDefault="00265F4D" w:rsidP="002133C4">
      <w:pPr>
        <w:pStyle w:val="p1"/>
        <w:rPr>
          <w:sz w:val="24"/>
          <w:szCs w:val="24"/>
        </w:rPr>
      </w:pPr>
    </w:p>
    <w:p w14:paraId="0CB61A65" w14:textId="77777777" w:rsidR="00265F4D" w:rsidRPr="0067755F" w:rsidRDefault="00265F4D" w:rsidP="002133C4">
      <w:pPr>
        <w:pStyle w:val="p1"/>
        <w:rPr>
          <w:sz w:val="24"/>
          <w:szCs w:val="24"/>
        </w:rPr>
      </w:pPr>
      <w:r w:rsidRPr="0067755F">
        <w:rPr>
          <w:rStyle w:val="s1"/>
          <w:sz w:val="24"/>
          <w:szCs w:val="24"/>
        </w:rPr>
        <w:t>Siemens provides some of the most advanced technology in the world, delivering systems that are highly effective, ranging from small modular systems to fully integrated and networked solutions.</w:t>
      </w:r>
    </w:p>
    <w:p w14:paraId="64A89EC9" w14:textId="77777777" w:rsidR="008E3A2A" w:rsidRPr="0067755F" w:rsidRDefault="008E3A2A" w:rsidP="002133C4">
      <w:pPr>
        <w:pStyle w:val="Bodytext"/>
        <w:spacing w:line="240" w:lineRule="auto"/>
        <w:rPr>
          <w:rFonts w:cs="Arial"/>
          <w:color w:val="000000"/>
          <w:spacing w:val="-2"/>
          <w:sz w:val="24"/>
          <w:szCs w:val="24"/>
        </w:rPr>
      </w:pPr>
    </w:p>
    <w:sectPr w:rsidR="008E3A2A" w:rsidRPr="0067755F" w:rsidSect="00616998">
      <w:headerReference w:type="default" r:id="rId11"/>
      <w:pgSz w:w="11906" w:h="16838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2FC66" w14:textId="77777777" w:rsidR="004F0EA0" w:rsidRDefault="004F0EA0" w:rsidP="0091641C">
      <w:r>
        <w:separator/>
      </w:r>
    </w:p>
  </w:endnote>
  <w:endnote w:type="continuationSeparator" w:id="0">
    <w:p w14:paraId="1FE2E2C0" w14:textId="77777777" w:rsidR="004F0EA0" w:rsidRDefault="004F0EA0" w:rsidP="009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40FD4" w14:textId="77777777" w:rsidR="004F0EA0" w:rsidRDefault="004F0EA0" w:rsidP="0091641C">
      <w:r>
        <w:separator/>
      </w:r>
    </w:p>
  </w:footnote>
  <w:footnote w:type="continuationSeparator" w:id="0">
    <w:p w14:paraId="701A71F7" w14:textId="77777777" w:rsidR="004F0EA0" w:rsidRDefault="004F0EA0" w:rsidP="009164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119"/>
    </w:tblGrid>
    <w:tr w:rsidR="006226E3" w:rsidRPr="00856632" w14:paraId="6610E50C" w14:textId="77777777" w:rsidTr="007A5861">
      <w:trPr>
        <w:cantSplit/>
        <w:trHeight w:hRule="exact" w:val="1191"/>
      </w:trPr>
      <w:tc>
        <w:tcPr>
          <w:tcW w:w="6521" w:type="dxa"/>
        </w:tcPr>
        <w:p w14:paraId="6CD36E99" w14:textId="77777777" w:rsidR="006226E3" w:rsidRPr="00E11C33" w:rsidRDefault="006226E3" w:rsidP="0091641C">
          <w:pPr>
            <w:pStyle w:val="HeaderPage2"/>
            <w:rPr>
              <w:b/>
            </w:rPr>
          </w:pPr>
          <w:r>
            <w:rPr>
              <w:b/>
            </w:rPr>
            <w:t>Siemens</w:t>
          </w:r>
        </w:p>
      </w:tc>
      <w:tc>
        <w:tcPr>
          <w:tcW w:w="3119" w:type="dxa"/>
        </w:tcPr>
        <w:p w14:paraId="0646D2C8" w14:textId="77777777" w:rsidR="006226E3" w:rsidRPr="00856632" w:rsidRDefault="006226E3" w:rsidP="0091641C">
          <w:pPr>
            <w:pStyle w:val="HeaderPage2"/>
          </w:pPr>
          <w:r w:rsidRPr="00850AA0">
            <w:t>Press Release</w:t>
          </w:r>
        </w:p>
      </w:tc>
    </w:tr>
  </w:tbl>
  <w:p w14:paraId="312FE583" w14:textId="77777777" w:rsidR="006226E3" w:rsidRDefault="006226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1CD"/>
    <w:multiLevelType w:val="hybridMultilevel"/>
    <w:tmpl w:val="5C1A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F59E2"/>
    <w:multiLevelType w:val="hybridMultilevel"/>
    <w:tmpl w:val="E1C835D6"/>
    <w:lvl w:ilvl="0" w:tplc="9F7A8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24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A26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7E7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C7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8C3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29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46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4B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43512"/>
    <w:multiLevelType w:val="hybridMultilevel"/>
    <w:tmpl w:val="02EC50BA"/>
    <w:lvl w:ilvl="0" w:tplc="4EFEDF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0218"/>
    <w:multiLevelType w:val="hybridMultilevel"/>
    <w:tmpl w:val="21B2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B257E"/>
    <w:multiLevelType w:val="hybridMultilevel"/>
    <w:tmpl w:val="750E2C8C"/>
    <w:lvl w:ilvl="0" w:tplc="81F06A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E2D3D"/>
    <w:multiLevelType w:val="hybridMultilevel"/>
    <w:tmpl w:val="4C1C25EE"/>
    <w:lvl w:ilvl="0" w:tplc="3EC80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FA0602">
      <w:start w:val="220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9EF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CD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62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AE0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08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BC3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27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4D97D25"/>
    <w:multiLevelType w:val="hybridMultilevel"/>
    <w:tmpl w:val="7A3A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8B"/>
    <w:rsid w:val="000071E6"/>
    <w:rsid w:val="00015C2F"/>
    <w:rsid w:val="0005006D"/>
    <w:rsid w:val="00052AFB"/>
    <w:rsid w:val="00060F40"/>
    <w:rsid w:val="0007620C"/>
    <w:rsid w:val="00082A3E"/>
    <w:rsid w:val="00083539"/>
    <w:rsid w:val="0008353F"/>
    <w:rsid w:val="000931F3"/>
    <w:rsid w:val="00095415"/>
    <w:rsid w:val="000A0146"/>
    <w:rsid w:val="000B4A69"/>
    <w:rsid w:val="000B57A8"/>
    <w:rsid w:val="000C7F0E"/>
    <w:rsid w:val="000D0332"/>
    <w:rsid w:val="000D16D5"/>
    <w:rsid w:val="000D2FAF"/>
    <w:rsid w:val="000E0BA6"/>
    <w:rsid w:val="00102535"/>
    <w:rsid w:val="00107AF0"/>
    <w:rsid w:val="001179C9"/>
    <w:rsid w:val="00126E54"/>
    <w:rsid w:val="00132FE6"/>
    <w:rsid w:val="001523F5"/>
    <w:rsid w:val="00167A69"/>
    <w:rsid w:val="00167C46"/>
    <w:rsid w:val="00170EB5"/>
    <w:rsid w:val="00172822"/>
    <w:rsid w:val="001B11AF"/>
    <w:rsid w:val="001C31F8"/>
    <w:rsid w:val="001C3BCC"/>
    <w:rsid w:val="001D7509"/>
    <w:rsid w:val="001E3E57"/>
    <w:rsid w:val="001F0E64"/>
    <w:rsid w:val="001F17FD"/>
    <w:rsid w:val="001F3057"/>
    <w:rsid w:val="00205421"/>
    <w:rsid w:val="002126FD"/>
    <w:rsid w:val="002133C4"/>
    <w:rsid w:val="002157C3"/>
    <w:rsid w:val="00227F78"/>
    <w:rsid w:val="00230DD4"/>
    <w:rsid w:val="002378E0"/>
    <w:rsid w:val="00253427"/>
    <w:rsid w:val="00265F4D"/>
    <w:rsid w:val="00270AC1"/>
    <w:rsid w:val="00272701"/>
    <w:rsid w:val="00275A81"/>
    <w:rsid w:val="00277F37"/>
    <w:rsid w:val="00277F56"/>
    <w:rsid w:val="00281ACF"/>
    <w:rsid w:val="00286D3F"/>
    <w:rsid w:val="00293B42"/>
    <w:rsid w:val="00294B27"/>
    <w:rsid w:val="002A2B75"/>
    <w:rsid w:val="002B2C03"/>
    <w:rsid w:val="002B6B5B"/>
    <w:rsid w:val="002D0CAB"/>
    <w:rsid w:val="002D2BB6"/>
    <w:rsid w:val="002D4109"/>
    <w:rsid w:val="002E1752"/>
    <w:rsid w:val="00304293"/>
    <w:rsid w:val="003135BF"/>
    <w:rsid w:val="00317E9B"/>
    <w:rsid w:val="0034230D"/>
    <w:rsid w:val="00342849"/>
    <w:rsid w:val="0035069D"/>
    <w:rsid w:val="003536FC"/>
    <w:rsid w:val="00354312"/>
    <w:rsid w:val="003547F7"/>
    <w:rsid w:val="003550F4"/>
    <w:rsid w:val="003730A0"/>
    <w:rsid w:val="00382924"/>
    <w:rsid w:val="00384D25"/>
    <w:rsid w:val="0039462B"/>
    <w:rsid w:val="00396ACA"/>
    <w:rsid w:val="003A24E6"/>
    <w:rsid w:val="003A56D2"/>
    <w:rsid w:val="003B1751"/>
    <w:rsid w:val="003B6772"/>
    <w:rsid w:val="003E5437"/>
    <w:rsid w:val="003F7FC7"/>
    <w:rsid w:val="004177FA"/>
    <w:rsid w:val="0042306B"/>
    <w:rsid w:val="00436826"/>
    <w:rsid w:val="00441486"/>
    <w:rsid w:val="00443AC6"/>
    <w:rsid w:val="00444D69"/>
    <w:rsid w:val="004464FE"/>
    <w:rsid w:val="00451340"/>
    <w:rsid w:val="00455038"/>
    <w:rsid w:val="004651E7"/>
    <w:rsid w:val="00465383"/>
    <w:rsid w:val="00472CC4"/>
    <w:rsid w:val="004759D9"/>
    <w:rsid w:val="00482582"/>
    <w:rsid w:val="004B44D7"/>
    <w:rsid w:val="004B6E53"/>
    <w:rsid w:val="004C48E9"/>
    <w:rsid w:val="004E652C"/>
    <w:rsid w:val="004F0EA0"/>
    <w:rsid w:val="004F6672"/>
    <w:rsid w:val="005027C4"/>
    <w:rsid w:val="00506C29"/>
    <w:rsid w:val="00511A28"/>
    <w:rsid w:val="00527473"/>
    <w:rsid w:val="005410B0"/>
    <w:rsid w:val="005419EF"/>
    <w:rsid w:val="00554E41"/>
    <w:rsid w:val="005576C0"/>
    <w:rsid w:val="00581051"/>
    <w:rsid w:val="00590CE9"/>
    <w:rsid w:val="005B6601"/>
    <w:rsid w:val="005C613A"/>
    <w:rsid w:val="00616998"/>
    <w:rsid w:val="006226E3"/>
    <w:rsid w:val="00624D84"/>
    <w:rsid w:val="00631B5D"/>
    <w:rsid w:val="00634FF0"/>
    <w:rsid w:val="00635458"/>
    <w:rsid w:val="00635C69"/>
    <w:rsid w:val="0063619F"/>
    <w:rsid w:val="00637488"/>
    <w:rsid w:val="00664106"/>
    <w:rsid w:val="006659E6"/>
    <w:rsid w:val="0067755F"/>
    <w:rsid w:val="00681337"/>
    <w:rsid w:val="006A4C36"/>
    <w:rsid w:val="006C0F6D"/>
    <w:rsid w:val="006C2917"/>
    <w:rsid w:val="006C4E0B"/>
    <w:rsid w:val="006D0E24"/>
    <w:rsid w:val="006E40F2"/>
    <w:rsid w:val="0071069C"/>
    <w:rsid w:val="00722305"/>
    <w:rsid w:val="007314C1"/>
    <w:rsid w:val="007507AF"/>
    <w:rsid w:val="0077060F"/>
    <w:rsid w:val="00776A6D"/>
    <w:rsid w:val="007A5861"/>
    <w:rsid w:val="007B5139"/>
    <w:rsid w:val="007C4C40"/>
    <w:rsid w:val="007C4F39"/>
    <w:rsid w:val="007C7F84"/>
    <w:rsid w:val="007D20A7"/>
    <w:rsid w:val="007F48C7"/>
    <w:rsid w:val="00801F63"/>
    <w:rsid w:val="008030E9"/>
    <w:rsid w:val="0081485B"/>
    <w:rsid w:val="00820A50"/>
    <w:rsid w:val="00826B35"/>
    <w:rsid w:val="00827A06"/>
    <w:rsid w:val="00835EDB"/>
    <w:rsid w:val="00836A40"/>
    <w:rsid w:val="00846748"/>
    <w:rsid w:val="00854292"/>
    <w:rsid w:val="00866FFE"/>
    <w:rsid w:val="008704A1"/>
    <w:rsid w:val="00881558"/>
    <w:rsid w:val="00890B32"/>
    <w:rsid w:val="00896837"/>
    <w:rsid w:val="008B0507"/>
    <w:rsid w:val="008C1763"/>
    <w:rsid w:val="008C66ED"/>
    <w:rsid w:val="008D313F"/>
    <w:rsid w:val="008E3A2A"/>
    <w:rsid w:val="008E756B"/>
    <w:rsid w:val="00910F25"/>
    <w:rsid w:val="00915CD7"/>
    <w:rsid w:val="0091641C"/>
    <w:rsid w:val="00921096"/>
    <w:rsid w:val="009310B0"/>
    <w:rsid w:val="00936E45"/>
    <w:rsid w:val="009403A1"/>
    <w:rsid w:val="00940503"/>
    <w:rsid w:val="009457A8"/>
    <w:rsid w:val="00947594"/>
    <w:rsid w:val="00960B2F"/>
    <w:rsid w:val="009755F3"/>
    <w:rsid w:val="009B3D2D"/>
    <w:rsid w:val="009B44F8"/>
    <w:rsid w:val="009B4DC4"/>
    <w:rsid w:val="009D008B"/>
    <w:rsid w:val="009D55AB"/>
    <w:rsid w:val="009E7B3F"/>
    <w:rsid w:val="009F4E5A"/>
    <w:rsid w:val="00A04A30"/>
    <w:rsid w:val="00A06861"/>
    <w:rsid w:val="00A06F6F"/>
    <w:rsid w:val="00A16747"/>
    <w:rsid w:val="00A22670"/>
    <w:rsid w:val="00A23239"/>
    <w:rsid w:val="00A51B19"/>
    <w:rsid w:val="00A7077D"/>
    <w:rsid w:val="00A72CA9"/>
    <w:rsid w:val="00A86A1A"/>
    <w:rsid w:val="00A871CF"/>
    <w:rsid w:val="00A96925"/>
    <w:rsid w:val="00AB49B5"/>
    <w:rsid w:val="00AC4444"/>
    <w:rsid w:val="00AC56FB"/>
    <w:rsid w:val="00AF52D6"/>
    <w:rsid w:val="00B064EF"/>
    <w:rsid w:val="00B075FD"/>
    <w:rsid w:val="00B13E73"/>
    <w:rsid w:val="00B16C39"/>
    <w:rsid w:val="00B23A90"/>
    <w:rsid w:val="00B243C2"/>
    <w:rsid w:val="00B25C2E"/>
    <w:rsid w:val="00B50D38"/>
    <w:rsid w:val="00B618F2"/>
    <w:rsid w:val="00B67290"/>
    <w:rsid w:val="00B705C8"/>
    <w:rsid w:val="00B717E0"/>
    <w:rsid w:val="00B86FAA"/>
    <w:rsid w:val="00BB06B8"/>
    <w:rsid w:val="00BD335A"/>
    <w:rsid w:val="00BE267C"/>
    <w:rsid w:val="00BE708A"/>
    <w:rsid w:val="00C16677"/>
    <w:rsid w:val="00C166D3"/>
    <w:rsid w:val="00C17A2D"/>
    <w:rsid w:val="00C25A2D"/>
    <w:rsid w:val="00C35FD4"/>
    <w:rsid w:val="00C41B21"/>
    <w:rsid w:val="00C50459"/>
    <w:rsid w:val="00C87D4B"/>
    <w:rsid w:val="00CA3AA2"/>
    <w:rsid w:val="00CA6ACA"/>
    <w:rsid w:val="00CB681F"/>
    <w:rsid w:val="00CB6AB6"/>
    <w:rsid w:val="00CC2846"/>
    <w:rsid w:val="00CD320F"/>
    <w:rsid w:val="00CD647C"/>
    <w:rsid w:val="00CF6AB4"/>
    <w:rsid w:val="00D1477A"/>
    <w:rsid w:val="00D151F0"/>
    <w:rsid w:val="00D17AA8"/>
    <w:rsid w:val="00D354CC"/>
    <w:rsid w:val="00D36BAF"/>
    <w:rsid w:val="00D409D1"/>
    <w:rsid w:val="00D5605D"/>
    <w:rsid w:val="00D7432E"/>
    <w:rsid w:val="00DA246A"/>
    <w:rsid w:val="00DA2617"/>
    <w:rsid w:val="00DB01FC"/>
    <w:rsid w:val="00DB0254"/>
    <w:rsid w:val="00DB4AB7"/>
    <w:rsid w:val="00DC157E"/>
    <w:rsid w:val="00DD645F"/>
    <w:rsid w:val="00DD6757"/>
    <w:rsid w:val="00DF7C65"/>
    <w:rsid w:val="00E014BF"/>
    <w:rsid w:val="00E02662"/>
    <w:rsid w:val="00E05A97"/>
    <w:rsid w:val="00E10A5C"/>
    <w:rsid w:val="00E21F31"/>
    <w:rsid w:val="00E250E4"/>
    <w:rsid w:val="00E30425"/>
    <w:rsid w:val="00E35F70"/>
    <w:rsid w:val="00E609B9"/>
    <w:rsid w:val="00E60D12"/>
    <w:rsid w:val="00E6148B"/>
    <w:rsid w:val="00E738BB"/>
    <w:rsid w:val="00E85AF5"/>
    <w:rsid w:val="00E9205D"/>
    <w:rsid w:val="00ED4EA4"/>
    <w:rsid w:val="00ED69D3"/>
    <w:rsid w:val="00F02193"/>
    <w:rsid w:val="00F0458C"/>
    <w:rsid w:val="00F13A75"/>
    <w:rsid w:val="00F15C5A"/>
    <w:rsid w:val="00F17E57"/>
    <w:rsid w:val="00F24D9C"/>
    <w:rsid w:val="00F46A7A"/>
    <w:rsid w:val="00F56181"/>
    <w:rsid w:val="00F61C71"/>
    <w:rsid w:val="00F63CFC"/>
    <w:rsid w:val="00F83EB5"/>
    <w:rsid w:val="00F83F7A"/>
    <w:rsid w:val="00F90CC5"/>
    <w:rsid w:val="00F93666"/>
    <w:rsid w:val="00FB2577"/>
    <w:rsid w:val="00FB3582"/>
    <w:rsid w:val="00FB481C"/>
    <w:rsid w:val="00FC16E0"/>
    <w:rsid w:val="00FD09EC"/>
    <w:rsid w:val="00FD6886"/>
    <w:rsid w:val="00FE03A0"/>
    <w:rsid w:val="00FE44D7"/>
    <w:rsid w:val="00FE7BF4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933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148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48B"/>
    <w:pPr>
      <w:spacing w:before="100" w:beforeAutospacing="1" w:after="100" w:afterAutospacing="1"/>
    </w:pPr>
  </w:style>
  <w:style w:type="paragraph" w:customStyle="1" w:styleId="Bodytext">
    <w:name w:val="Bodytext"/>
    <w:uiPriority w:val="99"/>
    <w:rsid w:val="0091641C"/>
    <w:pPr>
      <w:spacing w:after="0" w:line="360" w:lineRule="auto"/>
    </w:pPr>
    <w:rPr>
      <w:rFonts w:ascii="Arial" w:eastAsia="Times New Roman" w:hAnsi="Arial" w:cs="Times New Roman"/>
      <w:szCs w:val="20"/>
      <w:lang w:val="en-US" w:eastAsia="de-DE"/>
    </w:rPr>
  </w:style>
  <w:style w:type="character" w:styleId="Hyperlink">
    <w:name w:val="Hyperlink"/>
    <w:uiPriority w:val="99"/>
    <w:semiHidden/>
    <w:rsid w:val="0091641C"/>
    <w:rPr>
      <w:rFonts w:cs="Times New Roman"/>
      <w:color w:val="0000FF"/>
      <w:u w:val="single"/>
    </w:rPr>
  </w:style>
  <w:style w:type="paragraph" w:customStyle="1" w:styleId="Boilerplate">
    <w:name w:val="Boilerplate"/>
    <w:basedOn w:val="Bodytext"/>
    <w:rsid w:val="0091641C"/>
    <w:pPr>
      <w:keepLines/>
    </w:pPr>
    <w:rPr>
      <w:sz w:val="16"/>
    </w:rPr>
  </w:style>
  <w:style w:type="character" w:customStyle="1" w:styleId="A6">
    <w:name w:val="A6"/>
    <w:uiPriority w:val="99"/>
    <w:rsid w:val="0091641C"/>
    <w:rPr>
      <w:rFonts w:cs="The Sans"/>
      <w:color w:val="57585A"/>
      <w:sz w:val="20"/>
      <w:szCs w:val="20"/>
    </w:rPr>
  </w:style>
  <w:style w:type="paragraph" w:customStyle="1" w:styleId="SiemensLogo">
    <w:name w:val="Siemens Logo"/>
    <w:rsid w:val="0091641C"/>
    <w:pPr>
      <w:spacing w:after="0" w:line="240" w:lineRule="auto"/>
    </w:pPr>
    <w:rPr>
      <w:rFonts w:ascii="Arial" w:eastAsia="Times New Roman" w:hAnsi="Arial" w:cs="Times New Roman"/>
      <w:noProof/>
      <w:szCs w:val="20"/>
      <w:lang w:val="en-US" w:eastAsia="de-DE"/>
    </w:rPr>
  </w:style>
  <w:style w:type="paragraph" w:customStyle="1" w:styleId="NameSector">
    <w:name w:val="Name Sector"/>
    <w:basedOn w:val="SiemensLogo"/>
    <w:rsid w:val="0091641C"/>
    <w:pPr>
      <w:spacing w:after="110"/>
    </w:pPr>
    <w:rPr>
      <w:b/>
      <w:sz w:val="20"/>
    </w:rPr>
  </w:style>
  <w:style w:type="paragraph" w:customStyle="1" w:styleId="PressSign">
    <w:name w:val="Press Sign"/>
    <w:basedOn w:val="SiemensLogo"/>
    <w:rsid w:val="0091641C"/>
    <w:pPr>
      <w:spacing w:after="40"/>
      <w:ind w:left="-57"/>
    </w:pPr>
    <w:rPr>
      <w:color w:val="A6A6A6"/>
      <w:sz w:val="62"/>
    </w:rPr>
  </w:style>
  <w:style w:type="paragraph" w:customStyle="1" w:styleId="Date1">
    <w:name w:val="Date1"/>
    <w:basedOn w:val="Bodytext"/>
    <w:rsid w:val="0091641C"/>
    <w:pPr>
      <w:spacing w:before="110" w:line="240" w:lineRule="auto"/>
    </w:pPr>
    <w:rPr>
      <w:sz w:val="20"/>
    </w:rPr>
  </w:style>
  <w:style w:type="paragraph" w:customStyle="1" w:styleId="NameDivision">
    <w:name w:val="Name Division"/>
    <w:basedOn w:val="SiemensLogo"/>
    <w:rsid w:val="0091641C"/>
    <w:pPr>
      <w:spacing w:before="110"/>
    </w:pPr>
    <w:rPr>
      <w:sz w:val="20"/>
    </w:rPr>
  </w:style>
  <w:style w:type="paragraph" w:customStyle="1" w:styleId="ExhibitionInfo">
    <w:name w:val="Exhibition Info"/>
    <w:rsid w:val="0091641C"/>
    <w:pPr>
      <w:spacing w:after="0" w:line="360" w:lineRule="auto"/>
    </w:pPr>
    <w:rPr>
      <w:rFonts w:ascii="Arial" w:eastAsia="Times New Roman" w:hAnsi="Arial" w:cs="Times New Roman"/>
      <w:b/>
      <w:noProof/>
      <w:szCs w:val="20"/>
      <w:lang w:val="en-US" w:eastAsia="de-DE"/>
    </w:rPr>
  </w:style>
  <w:style w:type="paragraph" w:customStyle="1" w:styleId="Footer1">
    <w:name w:val="Footer1"/>
    <w:rsid w:val="0091641C"/>
    <w:pPr>
      <w:spacing w:after="0" w:line="240" w:lineRule="auto"/>
    </w:pPr>
    <w:rPr>
      <w:rFonts w:ascii="Arial" w:eastAsia="Times New Roman" w:hAnsi="Arial" w:cs="Times New Roman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91641C"/>
    <w:rPr>
      <w:b/>
    </w:rPr>
  </w:style>
  <w:style w:type="paragraph" w:customStyle="1" w:styleId="Footer2">
    <w:name w:val="Footer2"/>
    <w:rsid w:val="0091641C"/>
    <w:pPr>
      <w:spacing w:after="0" w:line="240" w:lineRule="auto"/>
    </w:pPr>
    <w:rPr>
      <w:rFonts w:ascii="Arial" w:eastAsia="Times New Roman" w:hAnsi="Arial" w:cs="Times New Roman"/>
      <w:noProof/>
      <w:sz w:val="16"/>
      <w:szCs w:val="16"/>
      <w:lang w:val="en-US" w:eastAsia="de-DE"/>
    </w:rPr>
  </w:style>
  <w:style w:type="character" w:customStyle="1" w:styleId="PlainTextChar">
    <w:name w:val="Plain Text Char"/>
    <w:link w:val="PlainText"/>
    <w:uiPriority w:val="99"/>
    <w:semiHidden/>
    <w:locked/>
    <w:rsid w:val="0091641C"/>
    <w:rPr>
      <w:rFonts w:ascii="Courier New" w:hAnsi="Courier New" w:cs="Courier New"/>
      <w:lang w:val="de-DE" w:eastAsia="de-DE"/>
    </w:rPr>
  </w:style>
  <w:style w:type="paragraph" w:customStyle="1" w:styleId="ReferenceNumber">
    <w:name w:val="Reference Number"/>
    <w:rsid w:val="0091641C"/>
    <w:pPr>
      <w:spacing w:after="0" w:line="240" w:lineRule="auto"/>
    </w:pPr>
    <w:rPr>
      <w:rFonts w:ascii="Arial" w:eastAsia="Times New Roman" w:hAnsi="Arial" w:cs="Times New Roman"/>
      <w:noProof/>
      <w:sz w:val="16"/>
      <w:szCs w:val="16"/>
      <w:lang w:val="de-DE" w:eastAsia="de-DE"/>
    </w:rPr>
  </w:style>
  <w:style w:type="paragraph" w:styleId="PlainText">
    <w:name w:val="Plain Text"/>
    <w:basedOn w:val="Normal"/>
    <w:link w:val="PlainTextChar"/>
    <w:uiPriority w:val="99"/>
    <w:semiHidden/>
    <w:rsid w:val="0091641C"/>
    <w:rPr>
      <w:rFonts w:ascii="Courier New" w:hAnsi="Courier New" w:cs="Courier New"/>
      <w:sz w:val="22"/>
      <w:szCs w:val="22"/>
      <w:lang w:val="de-DE" w:eastAsia="de-DE"/>
    </w:rPr>
  </w:style>
  <w:style w:type="character" w:customStyle="1" w:styleId="PlainTextChar1">
    <w:name w:val="Plain Text Char1"/>
    <w:basedOn w:val="DefaultParagraphFont"/>
    <w:uiPriority w:val="99"/>
    <w:semiHidden/>
    <w:rsid w:val="0091641C"/>
    <w:rPr>
      <w:rFonts w:ascii="Consolas" w:hAnsi="Consolas" w:cs="Consolas"/>
      <w:sz w:val="21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164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41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164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41C"/>
    <w:rPr>
      <w:rFonts w:ascii="Times New Roman" w:hAnsi="Times New Roman" w:cs="Times New Roman"/>
      <w:sz w:val="24"/>
      <w:szCs w:val="24"/>
      <w:lang w:eastAsia="en-GB"/>
    </w:rPr>
  </w:style>
  <w:style w:type="paragraph" w:customStyle="1" w:styleId="HeaderPage2">
    <w:name w:val="Header Page 2"/>
    <w:basedOn w:val="SiemensLogo"/>
    <w:rsid w:val="0091641C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E0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4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AB7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AB7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s18">
    <w:name w:val="s18"/>
    <w:basedOn w:val="DefaultParagraphFont"/>
    <w:rsid w:val="00482582"/>
  </w:style>
  <w:style w:type="paragraph" w:customStyle="1" w:styleId="s17">
    <w:name w:val="s17"/>
    <w:basedOn w:val="Normal"/>
    <w:rsid w:val="00CC2846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166D3"/>
    <w:pPr>
      <w:ind w:left="720"/>
      <w:contextualSpacing/>
    </w:pPr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39"/>
    <w:rsid w:val="0088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317E9B"/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7E9B"/>
    <w:rPr>
      <w:color w:val="954F72" w:themeColor="followedHyperlink"/>
      <w:u w:val="single"/>
    </w:rPr>
  </w:style>
  <w:style w:type="paragraph" w:customStyle="1" w:styleId="p1">
    <w:name w:val="p1"/>
    <w:basedOn w:val="Normal"/>
    <w:rsid w:val="00631B5D"/>
    <w:rPr>
      <w:rFonts w:ascii="Arial" w:hAnsi="Arial" w:cs="Arial"/>
      <w:sz w:val="20"/>
      <w:szCs w:val="20"/>
      <w:lang w:val="en-US" w:eastAsia="en-US"/>
    </w:rPr>
  </w:style>
  <w:style w:type="character" w:customStyle="1" w:styleId="s2">
    <w:name w:val="s2"/>
    <w:basedOn w:val="DefaultParagraphFont"/>
    <w:rsid w:val="00631B5D"/>
    <w:rPr>
      <w:color w:val="0433FF"/>
      <w:u w:val="single"/>
    </w:rPr>
  </w:style>
  <w:style w:type="character" w:customStyle="1" w:styleId="s4">
    <w:name w:val="s4"/>
    <w:basedOn w:val="DefaultParagraphFont"/>
    <w:rsid w:val="00631B5D"/>
    <w:rPr>
      <w:u w:val="single"/>
    </w:rPr>
  </w:style>
  <w:style w:type="character" w:customStyle="1" w:styleId="s1">
    <w:name w:val="s1"/>
    <w:basedOn w:val="DefaultParagraphFont"/>
    <w:rsid w:val="0063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220">
          <w:marLeft w:val="100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476">
          <w:marLeft w:val="100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687">
          <w:marLeft w:val="100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815">
          <w:marLeft w:val="100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yperlink" Target="http://www.siemens.co.uk/press" TargetMode="External"/><Relationship Id="rId10" Type="http://schemas.openxmlformats.org/officeDocument/2006/relationships/hyperlink" Target="http://www.twitter.com/siemensuk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90E17-6312-EA4B-81FD-3DB6527B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Buckley</dc:creator>
  <cp:lastModifiedBy>Keystone Communications</cp:lastModifiedBy>
  <cp:revision>2</cp:revision>
  <cp:lastPrinted>2017-05-09T13:18:00Z</cp:lastPrinted>
  <dcterms:created xsi:type="dcterms:W3CDTF">2017-05-10T12:32:00Z</dcterms:created>
  <dcterms:modified xsi:type="dcterms:W3CDTF">2017-05-10T12:32:00Z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-1345490626</vt:i4>
  </property>
  <property fmtid="{D5CDD505-2E9C-101B-9397-08002B2CF9AE}" pid="4" name="_EmailSubject">
    <vt:lpwstr>New media relations guidelines  </vt:lpwstr>
  </property>
  <property fmtid="{D5CDD505-2E9C-101B-9397-08002B2CF9AE}" pid="5" name="_AuthorEmail">
    <vt:lpwstr>Emma.Whitaker@siemens.com</vt:lpwstr>
  </property>
  <property fmtid="{D5CDD505-2E9C-101B-9397-08002B2CF9AE}" pid="6" name="_AuthorEmailDisplayName">
    <vt:lpwstr>Whitaker, Emma</vt:lpwstr>
  </property>
</Properties>
</file>