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C254A" w14:textId="77777777" w:rsidR="00934A14" w:rsidRPr="00144F5B" w:rsidRDefault="00934A14"/>
    <w:tbl>
      <w:tblPr>
        <w:tblW w:w="15938" w:type="dxa"/>
        <w:tblInd w:w="63" w:type="dxa"/>
        <w:tblLayout w:type="fixed"/>
        <w:tblCellMar>
          <w:left w:w="70" w:type="dxa"/>
          <w:right w:w="70" w:type="dxa"/>
        </w:tblCellMar>
        <w:tblLook w:val="0000" w:firstRow="0" w:lastRow="0" w:firstColumn="0" w:lastColumn="0" w:noHBand="0" w:noVBand="0"/>
      </w:tblPr>
      <w:tblGrid>
        <w:gridCol w:w="9646"/>
        <w:gridCol w:w="2973"/>
        <w:gridCol w:w="457"/>
        <w:gridCol w:w="2862"/>
      </w:tblGrid>
      <w:tr w:rsidR="00DA7F65" w:rsidRPr="00144F5B" w14:paraId="5E30D8BA" w14:textId="77777777" w:rsidTr="00FD7244">
        <w:trPr>
          <w:trHeight w:val="10878"/>
        </w:trPr>
        <w:tc>
          <w:tcPr>
            <w:tcW w:w="9646" w:type="dxa"/>
          </w:tcPr>
          <w:p w14:paraId="5D022C11" w14:textId="3FB486FF" w:rsidR="00EC029E" w:rsidRPr="00EC029E" w:rsidRDefault="00EC029E" w:rsidP="00EC029E">
            <w:pPr>
              <w:jc w:val="right"/>
              <w:rPr>
                <w:b/>
              </w:rPr>
            </w:pPr>
            <w:r w:rsidRPr="00EC029E">
              <w:rPr>
                <w:b/>
              </w:rPr>
              <w:t>Press Release</w:t>
            </w:r>
          </w:p>
          <w:p w14:paraId="4D80846A" w14:textId="77777777" w:rsidR="005A6B2A" w:rsidRPr="005A6B2A" w:rsidRDefault="005A6B2A" w:rsidP="00AD7473">
            <w:pPr>
              <w:rPr>
                <w:b/>
              </w:rPr>
            </w:pPr>
          </w:p>
          <w:p w14:paraId="658A03C6" w14:textId="01B84043" w:rsidR="005A6B2A" w:rsidRPr="005A6B2A" w:rsidRDefault="009E52C2" w:rsidP="005A6B2A">
            <w:pPr>
              <w:rPr>
                <w:b/>
              </w:rPr>
            </w:pPr>
            <w:r>
              <w:rPr>
                <w:b/>
              </w:rPr>
              <w:t>1</w:t>
            </w:r>
            <w:r w:rsidR="00A5774D">
              <w:rPr>
                <w:b/>
              </w:rPr>
              <w:t>3</w:t>
            </w:r>
            <w:bookmarkStart w:id="0" w:name="_GoBack"/>
            <w:bookmarkEnd w:id="0"/>
            <w:r>
              <w:rPr>
                <w:b/>
              </w:rPr>
              <w:t xml:space="preserve"> </w:t>
            </w:r>
            <w:r w:rsidR="005A6B2A" w:rsidRPr="005A6B2A">
              <w:rPr>
                <w:b/>
              </w:rPr>
              <w:t>September, 2016</w:t>
            </w:r>
          </w:p>
          <w:p w14:paraId="7ABFC05B" w14:textId="77777777" w:rsidR="005A6B2A" w:rsidRPr="005A6B2A" w:rsidRDefault="005A6B2A" w:rsidP="005A6B2A">
            <w:pPr>
              <w:rPr>
                <w:b/>
              </w:rPr>
            </w:pPr>
            <w:r w:rsidRPr="005A6B2A">
              <w:rPr>
                <w:b/>
              </w:rPr>
              <w:t>FOR IMMEDIATE RELEASE</w:t>
            </w:r>
          </w:p>
          <w:p w14:paraId="294365CF" w14:textId="77777777" w:rsidR="005A6B2A" w:rsidRPr="005A6B2A" w:rsidRDefault="005A6B2A" w:rsidP="005A6B2A">
            <w:pPr>
              <w:rPr>
                <w:b/>
              </w:rPr>
            </w:pPr>
          </w:p>
          <w:p w14:paraId="19A58EB1" w14:textId="77777777" w:rsidR="005A6B2A" w:rsidRPr="005A6B2A" w:rsidRDefault="005A6B2A" w:rsidP="005A6B2A">
            <w:pPr>
              <w:rPr>
                <w:b/>
              </w:rPr>
            </w:pPr>
            <w:r w:rsidRPr="005A6B2A">
              <w:rPr>
                <w:b/>
              </w:rPr>
              <w:t>Beckhoff Automation introduces two new CIBSE CPD Accredited training modules</w:t>
            </w:r>
          </w:p>
          <w:p w14:paraId="7F5FE3A1" w14:textId="77777777" w:rsidR="005A6B2A" w:rsidRDefault="005A6B2A" w:rsidP="005A6B2A"/>
          <w:p w14:paraId="1CAC94B2" w14:textId="77777777" w:rsidR="005A6B2A" w:rsidRDefault="005A6B2A" w:rsidP="005A6B2A">
            <w:r>
              <w:t xml:space="preserve">Beckhoff Automation has introduced two CIBSE CPD Accredited training modules that focus on two important aspects of networking and controls communications protocols. </w:t>
            </w:r>
          </w:p>
          <w:p w14:paraId="23D13839" w14:textId="77777777" w:rsidR="005A6B2A" w:rsidRDefault="005A6B2A" w:rsidP="005A6B2A"/>
          <w:p w14:paraId="2C66A818" w14:textId="77777777" w:rsidR="005A6B2A" w:rsidRDefault="005A6B2A" w:rsidP="005A6B2A">
            <w:r>
              <w:t xml:space="preserve">Beckhoff has recently been nominated for a number of awards for its building automation technology, which is based on highly networkable and ‘open’ PC-based systems. The courses therefore focus on aspects of networking that can help to achieve energy efficient building operation in the long-term. </w:t>
            </w:r>
          </w:p>
          <w:p w14:paraId="794B5BD6" w14:textId="77777777" w:rsidR="005A6B2A" w:rsidRDefault="005A6B2A" w:rsidP="005A6B2A"/>
          <w:p w14:paraId="5B0F06A5" w14:textId="14D56382" w:rsidR="005A6B2A" w:rsidRDefault="005A6B2A" w:rsidP="005A6B2A">
            <w:r>
              <w:t xml:space="preserve">The first course is an in-depth look at </w:t>
            </w:r>
            <w:r w:rsidR="00A5774D">
              <w:t>c</w:t>
            </w:r>
            <w:r>
              <w:t xml:space="preserve">onverged building controls and the Standard BS EN 15232. </w:t>
            </w:r>
          </w:p>
          <w:p w14:paraId="6A7EC2FA" w14:textId="77777777" w:rsidR="005A6B2A" w:rsidRDefault="005A6B2A" w:rsidP="005A6B2A">
            <w:r>
              <w:t>The course is aimed at those interested in finding out how this Standard can help them achieve more efficient building operation through greater integration. BS EN 15232 defines the effect of building automation control systems (BACS) on energy efficiency. The course shows how the highest levels of energy saving can be realised through converging all aspects of room control, such as heating, cooling, ventilation and lighting, into a single platform.</w:t>
            </w:r>
          </w:p>
          <w:p w14:paraId="1C0AE543" w14:textId="77777777" w:rsidR="005A6B2A" w:rsidRDefault="005A6B2A" w:rsidP="005A6B2A">
            <w:r>
              <w:t xml:space="preserve"> </w:t>
            </w:r>
          </w:p>
          <w:p w14:paraId="6909F927" w14:textId="5D79818B" w:rsidR="005A6B2A" w:rsidRDefault="005A6B2A" w:rsidP="005A6B2A">
            <w:r>
              <w:t xml:space="preserve">The second course focuses on </w:t>
            </w:r>
            <w:r w:rsidR="009E52C2">
              <w:t>b</w:t>
            </w:r>
            <w:r>
              <w:t>uilding control communication protocols and covers a range of common protocols such as:  DALI, KNX, BACnet, EnOcean, Modbus, SMI and ot</w:t>
            </w:r>
            <w:r w:rsidR="009E52C2">
              <w:t xml:space="preserve">hers. Whilst many of these are ‘single function’ </w:t>
            </w:r>
            <w:r>
              <w:t>(e.g. for lighting or shading control) and sometimes proprietary, many others have become de-facto standards and widely adopted within the industry. This CPD module demystifies the fieldbus and network minefield and discusses the ever-increasing popularity of converging building control networks with IT infrastructure.</w:t>
            </w:r>
          </w:p>
          <w:p w14:paraId="3EA847C0" w14:textId="77777777" w:rsidR="005A6B2A" w:rsidRDefault="005A6B2A" w:rsidP="005A6B2A"/>
          <w:p w14:paraId="0AA66927" w14:textId="18C41AE2" w:rsidR="009E52C2" w:rsidRDefault="005A6B2A" w:rsidP="005A6B2A">
            <w:r>
              <w:t>Each seminar ta</w:t>
            </w:r>
            <w:r w:rsidR="004358B5">
              <w:t>kes around one hour to deliver and can be arranged on-site or at Beckhoff’s Technology Centre in Huntingdon. For CIBSE members each session counts as one hour towards their Continuous Professional Development (CPD).</w:t>
            </w:r>
          </w:p>
          <w:p w14:paraId="5B08EDA4" w14:textId="77777777" w:rsidR="004358B5" w:rsidRDefault="004358B5" w:rsidP="005A6B2A"/>
          <w:p w14:paraId="58D570E2" w14:textId="0091909D" w:rsidR="005A6B2A" w:rsidRPr="009E52C2" w:rsidRDefault="005A6B2A" w:rsidP="005A6B2A">
            <w:pPr>
              <w:rPr>
                <w:rFonts w:cs="Arial"/>
              </w:rPr>
            </w:pPr>
            <w:r w:rsidRPr="009E52C2">
              <w:rPr>
                <w:rFonts w:cs="Arial"/>
              </w:rPr>
              <w:t>For further details, and to book, please contact Beckhoff Automation’s Market Development Manager Karl Walker (k.walker@beckhoff.co.uk).</w:t>
            </w:r>
          </w:p>
          <w:p w14:paraId="0F5869AB" w14:textId="77777777" w:rsidR="005A6B2A" w:rsidRPr="009E52C2" w:rsidRDefault="005A6B2A" w:rsidP="005A6B2A">
            <w:pPr>
              <w:rPr>
                <w:rFonts w:cs="Arial"/>
              </w:rPr>
            </w:pPr>
          </w:p>
          <w:p w14:paraId="7B268834" w14:textId="408C2FD7" w:rsidR="009E52C2" w:rsidRPr="009E52C2" w:rsidRDefault="005C2DAD" w:rsidP="009E52C2">
            <w:pPr>
              <w:widowControl w:val="0"/>
              <w:autoSpaceDE w:val="0"/>
              <w:autoSpaceDN w:val="0"/>
              <w:adjustRightInd w:val="0"/>
              <w:rPr>
                <w:rFonts w:cs="Arial"/>
              </w:rPr>
            </w:pPr>
            <w:hyperlink r:id="rId8" w:history="1">
              <w:r w:rsidR="009E52C2" w:rsidRPr="009E52C2">
                <w:rPr>
                  <w:rStyle w:val="Hyperlink"/>
                  <w:rFonts w:cs="Arial"/>
                </w:rPr>
                <w:t>www.beckhoff.co.uk</w:t>
              </w:r>
            </w:hyperlink>
          </w:p>
          <w:p w14:paraId="10443FAF" w14:textId="77777777" w:rsidR="009E52C2" w:rsidRPr="009E52C2" w:rsidRDefault="009E52C2" w:rsidP="009E52C2">
            <w:pPr>
              <w:widowControl w:val="0"/>
              <w:autoSpaceDE w:val="0"/>
              <w:autoSpaceDN w:val="0"/>
              <w:adjustRightInd w:val="0"/>
              <w:rPr>
                <w:rFonts w:cs="Arial"/>
              </w:rPr>
            </w:pPr>
          </w:p>
          <w:p w14:paraId="2D1CAA0D" w14:textId="77777777" w:rsidR="009E52C2" w:rsidRDefault="009E52C2" w:rsidP="005A6B2A">
            <w:pPr>
              <w:rPr>
                <w:rFonts w:cs="Arial"/>
              </w:rPr>
            </w:pPr>
          </w:p>
          <w:p w14:paraId="5D141894" w14:textId="77777777" w:rsidR="009E52C2" w:rsidRDefault="009E52C2" w:rsidP="005A6B2A">
            <w:pPr>
              <w:rPr>
                <w:rFonts w:cs="Arial"/>
              </w:rPr>
            </w:pPr>
          </w:p>
          <w:p w14:paraId="66FFDEEC" w14:textId="77777777" w:rsidR="009E52C2" w:rsidRDefault="009E52C2" w:rsidP="005A6B2A">
            <w:pPr>
              <w:rPr>
                <w:rFonts w:cs="Arial"/>
              </w:rPr>
            </w:pPr>
          </w:p>
          <w:p w14:paraId="0117F8ED" w14:textId="77777777" w:rsidR="009E52C2" w:rsidRDefault="009E52C2" w:rsidP="005A6B2A">
            <w:pPr>
              <w:rPr>
                <w:rFonts w:cs="Arial"/>
              </w:rPr>
            </w:pPr>
          </w:p>
          <w:p w14:paraId="0FB552E0" w14:textId="77777777" w:rsidR="009E52C2" w:rsidRDefault="009E52C2" w:rsidP="005A6B2A">
            <w:pPr>
              <w:rPr>
                <w:rFonts w:cs="Arial"/>
              </w:rPr>
            </w:pPr>
          </w:p>
          <w:p w14:paraId="3A390663" w14:textId="77777777" w:rsidR="009E52C2" w:rsidRPr="009E52C2" w:rsidRDefault="009E52C2" w:rsidP="005A6B2A">
            <w:pPr>
              <w:rPr>
                <w:rFonts w:cs="Arial"/>
              </w:rPr>
            </w:pPr>
          </w:p>
          <w:p w14:paraId="0BABA90D" w14:textId="55BD4AC4" w:rsidR="009E52C2" w:rsidRPr="009E52C2" w:rsidRDefault="009E52C2" w:rsidP="005A6B2A">
            <w:pPr>
              <w:rPr>
                <w:rFonts w:cs="Arial"/>
                <w:b/>
              </w:rPr>
            </w:pPr>
            <w:r w:rsidRPr="009E52C2">
              <w:rPr>
                <w:rFonts w:cs="Arial"/>
                <w:b/>
              </w:rPr>
              <w:t>Editor’s Notes</w:t>
            </w:r>
          </w:p>
          <w:p w14:paraId="04422273" w14:textId="77777777" w:rsidR="009E52C2" w:rsidRPr="009E52C2" w:rsidRDefault="009E52C2" w:rsidP="009E52C2">
            <w:pPr>
              <w:widowControl w:val="0"/>
              <w:autoSpaceDE w:val="0"/>
              <w:autoSpaceDN w:val="0"/>
              <w:adjustRightInd w:val="0"/>
              <w:rPr>
                <w:rFonts w:cs="Arial"/>
              </w:rPr>
            </w:pPr>
            <w:r w:rsidRPr="009E52C2">
              <w:rPr>
                <w:rFonts w:cs="Arial"/>
              </w:rPr>
              <w:t xml:space="preserve">Beckhoff </w:t>
            </w:r>
            <w:r>
              <w:rPr>
                <w:rFonts w:cs="Arial"/>
              </w:rPr>
              <w:t xml:space="preserve">Automation </w:t>
            </w:r>
            <w:r w:rsidRPr="009E52C2">
              <w:rPr>
                <w:rFonts w:cs="Arial"/>
              </w:rPr>
              <w:t xml:space="preserve">is a global company with a reputation for expertise in the field of automation. This includes factory and industrial automation as well as building automation and controls. Beckhoff </w:t>
            </w:r>
            <w:r>
              <w:rPr>
                <w:rFonts w:cs="Arial"/>
              </w:rPr>
              <w:t xml:space="preserve">Automation </w:t>
            </w:r>
            <w:r w:rsidRPr="009E52C2">
              <w:rPr>
                <w:rFonts w:cs="Arial"/>
              </w:rPr>
              <w:t xml:space="preserve">prides itself on the quality of its technologies, which are based on the philosophy of open systems and ensuring that clients’ buildings are future-proofed to benefit clients in the long-term. Beckhoff </w:t>
            </w:r>
            <w:r>
              <w:rPr>
                <w:rFonts w:cs="Arial"/>
              </w:rPr>
              <w:t xml:space="preserve">Automation </w:t>
            </w:r>
            <w:r w:rsidRPr="009E52C2">
              <w:rPr>
                <w:rFonts w:cs="Arial"/>
              </w:rPr>
              <w:t xml:space="preserve">is focused on research and development in products and processes including off-site construction. </w:t>
            </w:r>
          </w:p>
          <w:p w14:paraId="10B97031" w14:textId="77777777" w:rsidR="005A6B2A" w:rsidRPr="009E52C2" w:rsidRDefault="005A6B2A" w:rsidP="005A6B2A">
            <w:pPr>
              <w:rPr>
                <w:rFonts w:cs="Arial"/>
              </w:rPr>
            </w:pPr>
          </w:p>
          <w:p w14:paraId="3511C0BF" w14:textId="77C1A874" w:rsidR="005A6B2A" w:rsidRPr="009E52C2" w:rsidRDefault="005A6B2A" w:rsidP="005A6B2A">
            <w:pPr>
              <w:rPr>
                <w:rFonts w:cs="Arial"/>
              </w:rPr>
            </w:pPr>
            <w:r w:rsidRPr="009E52C2">
              <w:rPr>
                <w:rFonts w:cs="Arial"/>
              </w:rPr>
              <w:t xml:space="preserve">For </w:t>
            </w:r>
            <w:r w:rsidR="009E52C2" w:rsidRPr="009E52C2">
              <w:rPr>
                <w:rFonts w:cs="Arial"/>
              </w:rPr>
              <w:t>further information,</w:t>
            </w:r>
            <w:r w:rsidRPr="009E52C2">
              <w:rPr>
                <w:rFonts w:cs="Arial"/>
              </w:rPr>
              <w:t xml:space="preserve"> please contact Keystone Communications:</w:t>
            </w:r>
          </w:p>
          <w:p w14:paraId="051C3B07" w14:textId="77777777" w:rsidR="005A6B2A" w:rsidRPr="009E52C2" w:rsidRDefault="005A6B2A" w:rsidP="005A6B2A">
            <w:pPr>
              <w:rPr>
                <w:rFonts w:cs="Arial"/>
              </w:rPr>
            </w:pPr>
            <w:r w:rsidRPr="009E52C2">
              <w:rPr>
                <w:rFonts w:cs="Arial"/>
              </w:rPr>
              <w:t>Tracey Rushton-Thorpe</w:t>
            </w:r>
          </w:p>
          <w:p w14:paraId="271134A4" w14:textId="77777777" w:rsidR="005A6B2A" w:rsidRPr="009E52C2" w:rsidRDefault="005A6B2A" w:rsidP="005A6B2A">
            <w:pPr>
              <w:rPr>
                <w:rFonts w:cs="Arial"/>
              </w:rPr>
            </w:pPr>
            <w:r w:rsidRPr="009E52C2">
              <w:rPr>
                <w:rFonts w:cs="Arial"/>
              </w:rPr>
              <w:t>Tel: 01733 294524</w:t>
            </w:r>
          </w:p>
          <w:p w14:paraId="5A1D3ACA" w14:textId="77777777" w:rsidR="005A6B2A" w:rsidRPr="009E52C2" w:rsidRDefault="005A6B2A" w:rsidP="005A6B2A">
            <w:pPr>
              <w:rPr>
                <w:rFonts w:cs="Arial"/>
              </w:rPr>
            </w:pPr>
            <w:r w:rsidRPr="009E52C2">
              <w:rPr>
                <w:rFonts w:cs="Arial"/>
              </w:rPr>
              <w:t>Email: tracey@keystonecomms.co.uk</w:t>
            </w:r>
          </w:p>
          <w:p w14:paraId="2E652E9A" w14:textId="77777777" w:rsidR="005A6B2A" w:rsidRPr="009E52C2" w:rsidRDefault="005A6B2A" w:rsidP="005A6B2A">
            <w:pPr>
              <w:rPr>
                <w:rFonts w:cs="Arial"/>
              </w:rPr>
            </w:pPr>
          </w:p>
          <w:p w14:paraId="7AB98DE7" w14:textId="77777777" w:rsidR="005A6B2A" w:rsidRPr="009E52C2" w:rsidRDefault="005A6B2A" w:rsidP="005A6B2A">
            <w:pPr>
              <w:rPr>
                <w:rFonts w:cs="Arial"/>
              </w:rPr>
            </w:pPr>
            <w:r w:rsidRPr="009E52C2">
              <w:rPr>
                <w:rFonts w:cs="Arial"/>
              </w:rPr>
              <w:t>Or</w:t>
            </w:r>
          </w:p>
          <w:p w14:paraId="3B85CD75" w14:textId="77777777" w:rsidR="005A6B2A" w:rsidRPr="009E52C2" w:rsidRDefault="005A6B2A" w:rsidP="005A6B2A">
            <w:pPr>
              <w:rPr>
                <w:rFonts w:cs="Arial"/>
              </w:rPr>
            </w:pPr>
            <w:r w:rsidRPr="009E52C2">
              <w:rPr>
                <w:rFonts w:cs="Arial"/>
              </w:rPr>
              <w:t xml:space="preserve">Monika Gaubyte </w:t>
            </w:r>
          </w:p>
          <w:p w14:paraId="1727C2C5" w14:textId="77777777" w:rsidR="005A6B2A" w:rsidRPr="009E52C2" w:rsidRDefault="005A6B2A" w:rsidP="005A6B2A">
            <w:pPr>
              <w:rPr>
                <w:rFonts w:cs="Arial"/>
              </w:rPr>
            </w:pPr>
            <w:r w:rsidRPr="009E52C2">
              <w:rPr>
                <w:rFonts w:cs="Arial"/>
              </w:rPr>
              <w:t>Tel: 01733 294524</w:t>
            </w:r>
          </w:p>
          <w:p w14:paraId="6B67BB0F" w14:textId="77777777" w:rsidR="005A6B2A" w:rsidRPr="009E52C2" w:rsidRDefault="005A6B2A" w:rsidP="005A6B2A">
            <w:pPr>
              <w:rPr>
                <w:rFonts w:cs="Arial"/>
              </w:rPr>
            </w:pPr>
            <w:r w:rsidRPr="009E52C2">
              <w:rPr>
                <w:rFonts w:cs="Arial"/>
              </w:rPr>
              <w:t>Email: monika@keystonecomms.co.uk</w:t>
            </w:r>
          </w:p>
          <w:p w14:paraId="058010D5" w14:textId="77777777" w:rsidR="005A6B2A" w:rsidRPr="009E52C2" w:rsidRDefault="005A6B2A" w:rsidP="005A6B2A">
            <w:pPr>
              <w:rPr>
                <w:rFonts w:cs="Arial"/>
              </w:rPr>
            </w:pPr>
          </w:p>
          <w:p w14:paraId="5664C5ED" w14:textId="77777777" w:rsidR="005A6B2A" w:rsidRPr="009E52C2" w:rsidRDefault="005A6B2A" w:rsidP="00AD7473">
            <w:pPr>
              <w:rPr>
                <w:rFonts w:cs="Arial"/>
              </w:rPr>
            </w:pPr>
          </w:p>
          <w:p w14:paraId="7484BB1C" w14:textId="77777777" w:rsidR="008F4D6E" w:rsidRDefault="008F4D6E" w:rsidP="00AD7473">
            <w:pPr>
              <w:rPr>
                <w:b/>
              </w:rPr>
            </w:pPr>
          </w:p>
          <w:p w14:paraId="5F1469EC" w14:textId="77777777" w:rsidR="008F4D6E" w:rsidRDefault="008F4D6E" w:rsidP="00AD7473">
            <w:pPr>
              <w:rPr>
                <w:b/>
              </w:rPr>
            </w:pPr>
          </w:p>
          <w:p w14:paraId="024D3A8C" w14:textId="77777777" w:rsidR="008F4D6E" w:rsidRPr="00AD7473" w:rsidRDefault="008F4D6E" w:rsidP="008F4D6E">
            <w:pPr>
              <w:rPr>
                <w:b/>
              </w:rPr>
            </w:pPr>
          </w:p>
          <w:p w14:paraId="5A66CD52" w14:textId="77777777" w:rsidR="008F4D6E" w:rsidRPr="00AD7473" w:rsidRDefault="008F4D6E" w:rsidP="00AD7473">
            <w:pPr>
              <w:rPr>
                <w:b/>
              </w:rPr>
            </w:pPr>
          </w:p>
          <w:p w14:paraId="3A2B6F22" w14:textId="25C2658A" w:rsidR="007115DD" w:rsidRPr="00EC029E" w:rsidRDefault="007115DD" w:rsidP="00EC029E">
            <w:pPr>
              <w:ind w:left="1560"/>
              <w:rPr>
                <w:b/>
              </w:rPr>
            </w:pPr>
          </w:p>
        </w:tc>
        <w:tc>
          <w:tcPr>
            <w:tcW w:w="2973" w:type="dxa"/>
          </w:tcPr>
          <w:p w14:paraId="2F534F3B" w14:textId="77777777" w:rsidR="00DA7F65" w:rsidRPr="00144F5B" w:rsidRDefault="00DA7F65">
            <w:pPr>
              <w:pStyle w:val="Address"/>
            </w:pPr>
          </w:p>
        </w:tc>
        <w:tc>
          <w:tcPr>
            <w:tcW w:w="457" w:type="dxa"/>
          </w:tcPr>
          <w:p w14:paraId="2A136925" w14:textId="77777777" w:rsidR="00DA7F65" w:rsidRPr="00144F5B" w:rsidRDefault="00DA7F65">
            <w:pPr>
              <w:pStyle w:val="Header"/>
              <w:rPr>
                <w:sz w:val="20"/>
              </w:rPr>
            </w:pPr>
          </w:p>
        </w:tc>
        <w:tc>
          <w:tcPr>
            <w:tcW w:w="2862" w:type="dxa"/>
          </w:tcPr>
          <w:p w14:paraId="45B57AB2" w14:textId="77777777" w:rsidR="00DA7F65" w:rsidRPr="00144F5B" w:rsidRDefault="00DA7F65">
            <w:pPr>
              <w:pStyle w:val="Header"/>
              <w:rPr>
                <w:sz w:val="20"/>
              </w:rPr>
            </w:pPr>
          </w:p>
        </w:tc>
      </w:tr>
    </w:tbl>
    <w:p w14:paraId="5F74D4C7" w14:textId="77777777" w:rsidR="00EC029E" w:rsidRPr="00144F5B" w:rsidRDefault="00EC029E" w:rsidP="00EC029E"/>
    <w:sectPr w:rsidR="00EC029E" w:rsidRPr="00144F5B" w:rsidSect="0091732B">
      <w:headerReference w:type="default" r:id="rId9"/>
      <w:footerReference w:type="default" r:id="rId10"/>
      <w:headerReference w:type="first" r:id="rId11"/>
      <w:pgSz w:w="11906" w:h="16838" w:code="9"/>
      <w:pgMar w:top="2665" w:right="2975" w:bottom="1985" w:left="1134" w:header="0" w:footer="526" w:gutter="0"/>
      <w:paperSrc w:first="263" w:other="26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33D8" w14:textId="77777777" w:rsidR="005C2DAD" w:rsidRDefault="005C2DAD">
      <w:r>
        <w:separator/>
      </w:r>
    </w:p>
  </w:endnote>
  <w:endnote w:type="continuationSeparator" w:id="0">
    <w:p w14:paraId="2D8557EF" w14:textId="77777777" w:rsidR="005C2DAD" w:rsidRDefault="005C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62" w:type="dxa"/>
      <w:tblBorders>
        <w:left w:val="single" w:sz="4" w:space="0" w:color="auto"/>
        <w:insideH w:val="single" w:sz="4" w:space="0" w:color="auto"/>
        <w:insideV w:val="single" w:sz="4" w:space="0" w:color="auto"/>
      </w:tblBorders>
      <w:tblLook w:val="00A0" w:firstRow="1" w:lastRow="0" w:firstColumn="1" w:lastColumn="0" w:noHBand="0" w:noVBand="0"/>
    </w:tblPr>
    <w:tblGrid>
      <w:gridCol w:w="2093"/>
      <w:gridCol w:w="2126"/>
      <w:gridCol w:w="1843"/>
    </w:tblGrid>
    <w:tr w:rsidR="001831F5" w:rsidRPr="00E86BFF" w14:paraId="0C4A04BA" w14:textId="77777777" w:rsidTr="002521FE">
      <w:tc>
        <w:tcPr>
          <w:tcW w:w="2093" w:type="dxa"/>
        </w:tcPr>
        <w:p w14:paraId="058C129D" w14:textId="77777777" w:rsidR="001831F5" w:rsidRPr="00E86BFF" w:rsidRDefault="001831F5" w:rsidP="002521FE">
          <w:pPr>
            <w:pStyle w:val="Footer"/>
          </w:pPr>
          <w:r w:rsidRPr="00E86BFF">
            <w:rPr>
              <w:b/>
            </w:rPr>
            <w:t>Beckhoff Automation</w:t>
          </w:r>
          <w:r w:rsidRPr="00E86BFF">
            <w:t xml:space="preserve"> Ltd</w:t>
          </w:r>
          <w:r w:rsidRPr="00E86BFF">
            <w:br/>
            <w:t xml:space="preserve">The Boathouse, </w:t>
          </w:r>
          <w:r w:rsidRPr="00E86BFF">
            <w:br/>
            <w:t>Station Road</w:t>
          </w:r>
          <w:r w:rsidRPr="00E86BFF">
            <w:br/>
            <w:t>Henley on Thames</w:t>
          </w:r>
          <w:r w:rsidRPr="00E86BFF">
            <w:br/>
            <w:t>RG9 1AZ</w:t>
          </w:r>
        </w:p>
      </w:tc>
      <w:tc>
        <w:tcPr>
          <w:tcW w:w="2126" w:type="dxa"/>
        </w:tcPr>
        <w:p w14:paraId="69B2C076" w14:textId="77777777" w:rsidR="001831F5" w:rsidRPr="00934A14" w:rsidRDefault="001831F5" w:rsidP="002521FE">
          <w:pPr>
            <w:pStyle w:val="Footer"/>
            <w:tabs>
              <w:tab w:val="clear" w:pos="851"/>
              <w:tab w:val="clear" w:pos="2552"/>
              <w:tab w:val="left" w:pos="501"/>
              <w:tab w:val="left" w:pos="1514"/>
              <w:tab w:val="left" w:pos="1593"/>
            </w:tabs>
            <w:rPr>
              <w:lang w:val="fr-FR"/>
            </w:rPr>
          </w:pPr>
          <w:r w:rsidRPr="00934A14">
            <w:rPr>
              <w:lang w:val="fr-FR"/>
            </w:rPr>
            <w:t xml:space="preserve">Phone: </w:t>
          </w:r>
          <w:r w:rsidRPr="00934A14">
            <w:rPr>
              <w:lang w:val="fr-FR"/>
            </w:rPr>
            <w:tab/>
            <w:t>+44 (0)1491 410539</w:t>
          </w:r>
          <w:r w:rsidRPr="00934A14">
            <w:rPr>
              <w:lang w:val="fr-FR"/>
            </w:rPr>
            <w:br/>
            <w:t>Fax : +44 (0)1491 577267</w:t>
          </w:r>
          <w:r w:rsidRPr="00934A14">
            <w:rPr>
              <w:lang w:val="fr-FR"/>
            </w:rPr>
            <w:br/>
            <w:t>E-Mail: info@beckhoff.com</w:t>
          </w:r>
          <w:r w:rsidRPr="00934A14">
            <w:rPr>
              <w:lang w:val="fr-FR"/>
            </w:rPr>
            <w:br/>
            <w:t>www.beckhoff.co.uk</w:t>
          </w:r>
        </w:p>
        <w:p w14:paraId="098E6E40" w14:textId="77777777" w:rsidR="001831F5" w:rsidRPr="00934A14" w:rsidRDefault="001831F5" w:rsidP="002521FE">
          <w:pPr>
            <w:pStyle w:val="Footer"/>
            <w:tabs>
              <w:tab w:val="clear" w:pos="851"/>
              <w:tab w:val="clear" w:pos="2552"/>
              <w:tab w:val="left" w:pos="501"/>
              <w:tab w:val="left" w:pos="1514"/>
              <w:tab w:val="left" w:pos="1593"/>
            </w:tabs>
            <w:rPr>
              <w:lang w:val="fr-FR"/>
            </w:rPr>
          </w:pPr>
        </w:p>
        <w:p w14:paraId="382838A2" w14:textId="77777777" w:rsidR="001831F5" w:rsidRPr="00E86BFF" w:rsidRDefault="001831F5" w:rsidP="002521FE">
          <w:pPr>
            <w:pStyle w:val="Footer"/>
            <w:tabs>
              <w:tab w:val="clear" w:pos="851"/>
              <w:tab w:val="clear" w:pos="2552"/>
              <w:tab w:val="left" w:pos="501"/>
              <w:tab w:val="left" w:pos="1514"/>
              <w:tab w:val="left" w:pos="1593"/>
            </w:tabs>
          </w:pPr>
          <w:r w:rsidRPr="00E86BFF">
            <w:t>Company Reg: 3597998</w:t>
          </w:r>
        </w:p>
      </w:tc>
      <w:tc>
        <w:tcPr>
          <w:tcW w:w="1843" w:type="dxa"/>
        </w:tcPr>
        <w:p w14:paraId="7A117F35" w14:textId="77777777" w:rsidR="001831F5" w:rsidRPr="00E86BFF" w:rsidRDefault="001831F5" w:rsidP="002521FE">
          <w:pPr>
            <w:pStyle w:val="Footer"/>
            <w:tabs>
              <w:tab w:val="clear" w:pos="851"/>
              <w:tab w:val="left" w:pos="459"/>
            </w:tabs>
          </w:pPr>
        </w:p>
      </w:tc>
    </w:tr>
  </w:tbl>
  <w:p w14:paraId="0EA3F96A" w14:textId="77777777" w:rsidR="001831F5" w:rsidRPr="0091732B" w:rsidRDefault="001831F5" w:rsidP="00917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EFA4" w14:textId="77777777" w:rsidR="005C2DAD" w:rsidRDefault="005C2DAD">
      <w:r>
        <w:separator/>
      </w:r>
    </w:p>
  </w:footnote>
  <w:footnote w:type="continuationSeparator" w:id="0">
    <w:p w14:paraId="17741063" w14:textId="77777777" w:rsidR="005C2DAD" w:rsidRDefault="005C2D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5582" w14:textId="77777777" w:rsidR="001831F5" w:rsidRDefault="001831F5">
    <w:r>
      <w:rPr>
        <w:noProof/>
        <w:lang w:val="en-US" w:eastAsia="en-US"/>
      </w:rPr>
      <w:drawing>
        <wp:anchor distT="0" distB="0" distL="114300" distR="114300" simplePos="0" relativeHeight="251657728" behindDoc="1" locked="0" layoutInCell="1" allowOverlap="1" wp14:anchorId="3DD7BA24" wp14:editId="180CDC4F">
          <wp:simplePos x="0" y="0"/>
          <wp:positionH relativeFrom="column">
            <wp:posOffset>-720090</wp:posOffset>
          </wp:positionH>
          <wp:positionV relativeFrom="paragraph">
            <wp:posOffset>3175</wp:posOffset>
          </wp:positionV>
          <wp:extent cx="7538085" cy="1485265"/>
          <wp:effectExtent l="19050" t="0" r="5715" b="0"/>
          <wp:wrapNone/>
          <wp:docPr id="2" name="Picture 2" descr="Briebo_VERL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bo_VERL_RZ"/>
                  <pic:cNvPicPr>
                    <a:picLocks noChangeAspect="1" noChangeArrowheads="1"/>
                  </pic:cNvPicPr>
                </pic:nvPicPr>
                <pic:blipFill>
                  <a:blip r:embed="rId1"/>
                  <a:srcRect b="86076"/>
                  <a:stretch>
                    <a:fillRect/>
                  </a:stretch>
                </pic:blipFill>
                <pic:spPr bwMode="auto">
                  <a:xfrm>
                    <a:off x="0" y="0"/>
                    <a:ext cx="7538085" cy="14852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A933" w14:textId="77777777" w:rsidR="001831F5" w:rsidRDefault="001831F5">
    <w:pPr>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745354"/>
    <w:lvl w:ilvl="0">
      <w:start w:val="1"/>
      <w:numFmt w:val="decimal"/>
      <w:lvlText w:val="%1."/>
      <w:lvlJc w:val="left"/>
      <w:pPr>
        <w:tabs>
          <w:tab w:val="num" w:pos="1492"/>
        </w:tabs>
        <w:ind w:left="1492" w:hanging="360"/>
      </w:pPr>
    </w:lvl>
  </w:abstractNum>
  <w:abstractNum w:abstractNumId="1">
    <w:nsid w:val="FFFFFF7D"/>
    <w:multiLevelType w:val="singleLevel"/>
    <w:tmpl w:val="F25EBF7E"/>
    <w:lvl w:ilvl="0">
      <w:start w:val="1"/>
      <w:numFmt w:val="decimal"/>
      <w:lvlText w:val="%1."/>
      <w:lvlJc w:val="left"/>
      <w:pPr>
        <w:tabs>
          <w:tab w:val="num" w:pos="1209"/>
        </w:tabs>
        <w:ind w:left="1209" w:hanging="360"/>
      </w:pPr>
    </w:lvl>
  </w:abstractNum>
  <w:abstractNum w:abstractNumId="2">
    <w:nsid w:val="FFFFFF7E"/>
    <w:multiLevelType w:val="singleLevel"/>
    <w:tmpl w:val="9F98225E"/>
    <w:lvl w:ilvl="0">
      <w:start w:val="1"/>
      <w:numFmt w:val="decimal"/>
      <w:lvlText w:val="%1."/>
      <w:lvlJc w:val="left"/>
      <w:pPr>
        <w:tabs>
          <w:tab w:val="num" w:pos="926"/>
        </w:tabs>
        <w:ind w:left="926" w:hanging="360"/>
      </w:pPr>
    </w:lvl>
  </w:abstractNum>
  <w:abstractNum w:abstractNumId="3">
    <w:nsid w:val="FFFFFF7F"/>
    <w:multiLevelType w:val="singleLevel"/>
    <w:tmpl w:val="0C9C1C00"/>
    <w:lvl w:ilvl="0">
      <w:start w:val="1"/>
      <w:numFmt w:val="decimal"/>
      <w:lvlText w:val="%1."/>
      <w:lvlJc w:val="left"/>
      <w:pPr>
        <w:tabs>
          <w:tab w:val="num" w:pos="643"/>
        </w:tabs>
        <w:ind w:left="643" w:hanging="360"/>
      </w:pPr>
    </w:lvl>
  </w:abstractNum>
  <w:abstractNum w:abstractNumId="4">
    <w:nsid w:val="FFFFFF88"/>
    <w:multiLevelType w:val="singleLevel"/>
    <w:tmpl w:val="13F4E570"/>
    <w:lvl w:ilvl="0">
      <w:start w:val="1"/>
      <w:numFmt w:val="decimal"/>
      <w:lvlText w:val="%1."/>
      <w:lvlJc w:val="left"/>
      <w:pPr>
        <w:tabs>
          <w:tab w:val="num" w:pos="360"/>
        </w:tabs>
        <w:ind w:left="360" w:hanging="360"/>
      </w:pPr>
    </w:lvl>
  </w:abstractNum>
  <w:abstractNum w:abstractNumId="5">
    <w:nsid w:val="40FC3ED7"/>
    <w:multiLevelType w:val="hybridMultilevel"/>
    <w:tmpl w:val="05526478"/>
    <w:lvl w:ilvl="0" w:tplc="A9EAFEDC">
      <w:start w:val="1"/>
      <w:numFmt w:val="bullet"/>
      <w:lvlText w:val=""/>
      <w:lvlJc w:val="left"/>
      <w:pPr>
        <w:tabs>
          <w:tab w:val="num" w:pos="720"/>
        </w:tabs>
        <w:ind w:left="720" w:hanging="360"/>
      </w:pPr>
      <w:rPr>
        <w:rFonts w:ascii="Wingdings" w:hAnsi="Wingdings" w:hint="default"/>
      </w:rPr>
    </w:lvl>
    <w:lvl w:ilvl="1" w:tplc="04022744" w:tentative="1">
      <w:start w:val="1"/>
      <w:numFmt w:val="bullet"/>
      <w:lvlText w:val=""/>
      <w:lvlJc w:val="left"/>
      <w:pPr>
        <w:tabs>
          <w:tab w:val="num" w:pos="1440"/>
        </w:tabs>
        <w:ind w:left="1440" w:hanging="360"/>
      </w:pPr>
      <w:rPr>
        <w:rFonts w:ascii="Wingdings" w:hAnsi="Wingdings" w:hint="default"/>
      </w:rPr>
    </w:lvl>
    <w:lvl w:ilvl="2" w:tplc="E2BE1F22" w:tentative="1">
      <w:start w:val="1"/>
      <w:numFmt w:val="bullet"/>
      <w:lvlText w:val=""/>
      <w:lvlJc w:val="left"/>
      <w:pPr>
        <w:tabs>
          <w:tab w:val="num" w:pos="2160"/>
        </w:tabs>
        <w:ind w:left="2160" w:hanging="360"/>
      </w:pPr>
      <w:rPr>
        <w:rFonts w:ascii="Wingdings" w:hAnsi="Wingdings" w:hint="default"/>
      </w:rPr>
    </w:lvl>
    <w:lvl w:ilvl="3" w:tplc="BE0EA20E" w:tentative="1">
      <w:start w:val="1"/>
      <w:numFmt w:val="bullet"/>
      <w:lvlText w:val=""/>
      <w:lvlJc w:val="left"/>
      <w:pPr>
        <w:tabs>
          <w:tab w:val="num" w:pos="2880"/>
        </w:tabs>
        <w:ind w:left="2880" w:hanging="360"/>
      </w:pPr>
      <w:rPr>
        <w:rFonts w:ascii="Wingdings" w:hAnsi="Wingdings" w:hint="default"/>
      </w:rPr>
    </w:lvl>
    <w:lvl w:ilvl="4" w:tplc="836EA080" w:tentative="1">
      <w:start w:val="1"/>
      <w:numFmt w:val="bullet"/>
      <w:lvlText w:val=""/>
      <w:lvlJc w:val="left"/>
      <w:pPr>
        <w:tabs>
          <w:tab w:val="num" w:pos="3600"/>
        </w:tabs>
        <w:ind w:left="3600" w:hanging="360"/>
      </w:pPr>
      <w:rPr>
        <w:rFonts w:ascii="Wingdings" w:hAnsi="Wingdings" w:hint="default"/>
      </w:rPr>
    </w:lvl>
    <w:lvl w:ilvl="5" w:tplc="F1D63036" w:tentative="1">
      <w:start w:val="1"/>
      <w:numFmt w:val="bullet"/>
      <w:lvlText w:val=""/>
      <w:lvlJc w:val="left"/>
      <w:pPr>
        <w:tabs>
          <w:tab w:val="num" w:pos="4320"/>
        </w:tabs>
        <w:ind w:left="4320" w:hanging="360"/>
      </w:pPr>
      <w:rPr>
        <w:rFonts w:ascii="Wingdings" w:hAnsi="Wingdings" w:hint="default"/>
      </w:rPr>
    </w:lvl>
    <w:lvl w:ilvl="6" w:tplc="CC5EACCE" w:tentative="1">
      <w:start w:val="1"/>
      <w:numFmt w:val="bullet"/>
      <w:lvlText w:val=""/>
      <w:lvlJc w:val="left"/>
      <w:pPr>
        <w:tabs>
          <w:tab w:val="num" w:pos="5040"/>
        </w:tabs>
        <w:ind w:left="5040" w:hanging="360"/>
      </w:pPr>
      <w:rPr>
        <w:rFonts w:ascii="Wingdings" w:hAnsi="Wingdings" w:hint="default"/>
      </w:rPr>
    </w:lvl>
    <w:lvl w:ilvl="7" w:tplc="D090B64A" w:tentative="1">
      <w:start w:val="1"/>
      <w:numFmt w:val="bullet"/>
      <w:lvlText w:val=""/>
      <w:lvlJc w:val="left"/>
      <w:pPr>
        <w:tabs>
          <w:tab w:val="num" w:pos="5760"/>
        </w:tabs>
        <w:ind w:left="5760" w:hanging="360"/>
      </w:pPr>
      <w:rPr>
        <w:rFonts w:ascii="Wingdings" w:hAnsi="Wingdings" w:hint="default"/>
      </w:rPr>
    </w:lvl>
    <w:lvl w:ilvl="8" w:tplc="A79A3B92" w:tentative="1">
      <w:start w:val="1"/>
      <w:numFmt w:val="bullet"/>
      <w:lvlText w:val=""/>
      <w:lvlJc w:val="left"/>
      <w:pPr>
        <w:tabs>
          <w:tab w:val="num" w:pos="6480"/>
        </w:tabs>
        <w:ind w:left="6480" w:hanging="360"/>
      </w:pPr>
      <w:rPr>
        <w:rFonts w:ascii="Wingdings" w:hAnsi="Wingdings" w:hint="default"/>
      </w:rPr>
    </w:lvl>
  </w:abstractNum>
  <w:abstractNum w:abstractNumId="6">
    <w:nsid w:val="54237AE6"/>
    <w:multiLevelType w:val="hybridMultilevel"/>
    <w:tmpl w:val="36B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de-DE"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DF"/>
    <w:rsid w:val="00023233"/>
    <w:rsid w:val="00072DB1"/>
    <w:rsid w:val="0009219F"/>
    <w:rsid w:val="00096678"/>
    <w:rsid w:val="000A1B07"/>
    <w:rsid w:val="000B5F0E"/>
    <w:rsid w:val="000E2B68"/>
    <w:rsid w:val="00135E21"/>
    <w:rsid w:val="00140D71"/>
    <w:rsid w:val="00144F5B"/>
    <w:rsid w:val="00151562"/>
    <w:rsid w:val="001831F5"/>
    <w:rsid w:val="001D23E4"/>
    <w:rsid w:val="001E4D3E"/>
    <w:rsid w:val="00204B66"/>
    <w:rsid w:val="00207A43"/>
    <w:rsid w:val="00243C7C"/>
    <w:rsid w:val="00245929"/>
    <w:rsid w:val="002521FE"/>
    <w:rsid w:val="00290FEF"/>
    <w:rsid w:val="00293B83"/>
    <w:rsid w:val="002B2AC9"/>
    <w:rsid w:val="002B4FD9"/>
    <w:rsid w:val="002D67CF"/>
    <w:rsid w:val="002E11AA"/>
    <w:rsid w:val="002E320B"/>
    <w:rsid w:val="00314887"/>
    <w:rsid w:val="0032145D"/>
    <w:rsid w:val="00332DC3"/>
    <w:rsid w:val="003512EF"/>
    <w:rsid w:val="00360B5A"/>
    <w:rsid w:val="0036106A"/>
    <w:rsid w:val="0039187A"/>
    <w:rsid w:val="003B3C4A"/>
    <w:rsid w:val="003F37C5"/>
    <w:rsid w:val="00416EF2"/>
    <w:rsid w:val="004358B5"/>
    <w:rsid w:val="00435F88"/>
    <w:rsid w:val="00470E9F"/>
    <w:rsid w:val="00471A91"/>
    <w:rsid w:val="00494623"/>
    <w:rsid w:val="004A77DF"/>
    <w:rsid w:val="004C42F7"/>
    <w:rsid w:val="004C4BCF"/>
    <w:rsid w:val="004F004E"/>
    <w:rsid w:val="005227C3"/>
    <w:rsid w:val="00541C8C"/>
    <w:rsid w:val="00586B02"/>
    <w:rsid w:val="005A62FB"/>
    <w:rsid w:val="005A6B2A"/>
    <w:rsid w:val="005C00F4"/>
    <w:rsid w:val="005C2DAD"/>
    <w:rsid w:val="005D527D"/>
    <w:rsid w:val="005E5CBB"/>
    <w:rsid w:val="0060041B"/>
    <w:rsid w:val="00605CB8"/>
    <w:rsid w:val="0060663E"/>
    <w:rsid w:val="00667046"/>
    <w:rsid w:val="006A4CAD"/>
    <w:rsid w:val="006D2CF0"/>
    <w:rsid w:val="006E68D4"/>
    <w:rsid w:val="00704B67"/>
    <w:rsid w:val="007115DD"/>
    <w:rsid w:val="0071579E"/>
    <w:rsid w:val="00741061"/>
    <w:rsid w:val="007575B0"/>
    <w:rsid w:val="00771542"/>
    <w:rsid w:val="00782EF2"/>
    <w:rsid w:val="00795E5D"/>
    <w:rsid w:val="00796C38"/>
    <w:rsid w:val="007D0EF6"/>
    <w:rsid w:val="00827DEA"/>
    <w:rsid w:val="00880ED8"/>
    <w:rsid w:val="00886154"/>
    <w:rsid w:val="008A2795"/>
    <w:rsid w:val="008D1696"/>
    <w:rsid w:val="008F4D6E"/>
    <w:rsid w:val="008F62FF"/>
    <w:rsid w:val="0091732B"/>
    <w:rsid w:val="00934A14"/>
    <w:rsid w:val="00950B51"/>
    <w:rsid w:val="00951A48"/>
    <w:rsid w:val="00991B42"/>
    <w:rsid w:val="009B574A"/>
    <w:rsid w:val="009E1FEB"/>
    <w:rsid w:val="009E52C2"/>
    <w:rsid w:val="009E777F"/>
    <w:rsid w:val="00A0309D"/>
    <w:rsid w:val="00A0471F"/>
    <w:rsid w:val="00A31257"/>
    <w:rsid w:val="00A433B6"/>
    <w:rsid w:val="00A5774D"/>
    <w:rsid w:val="00A7119A"/>
    <w:rsid w:val="00A71BFE"/>
    <w:rsid w:val="00A74842"/>
    <w:rsid w:val="00A86B55"/>
    <w:rsid w:val="00A90DA1"/>
    <w:rsid w:val="00AD2B6D"/>
    <w:rsid w:val="00AD7473"/>
    <w:rsid w:val="00B03951"/>
    <w:rsid w:val="00B3649C"/>
    <w:rsid w:val="00BC2120"/>
    <w:rsid w:val="00C01B48"/>
    <w:rsid w:val="00C03F78"/>
    <w:rsid w:val="00C10DDF"/>
    <w:rsid w:val="00C4074C"/>
    <w:rsid w:val="00C65F85"/>
    <w:rsid w:val="00C72669"/>
    <w:rsid w:val="00C73FE0"/>
    <w:rsid w:val="00C86085"/>
    <w:rsid w:val="00C97E69"/>
    <w:rsid w:val="00CA4956"/>
    <w:rsid w:val="00CA5C7A"/>
    <w:rsid w:val="00CB7A94"/>
    <w:rsid w:val="00CF1B5C"/>
    <w:rsid w:val="00D113AB"/>
    <w:rsid w:val="00D33C33"/>
    <w:rsid w:val="00D5196A"/>
    <w:rsid w:val="00D87B03"/>
    <w:rsid w:val="00DA7F65"/>
    <w:rsid w:val="00E20E1A"/>
    <w:rsid w:val="00E230DA"/>
    <w:rsid w:val="00E2345E"/>
    <w:rsid w:val="00E45573"/>
    <w:rsid w:val="00E54AB6"/>
    <w:rsid w:val="00E600A2"/>
    <w:rsid w:val="00EC029E"/>
    <w:rsid w:val="00ED677A"/>
    <w:rsid w:val="00EE2F4D"/>
    <w:rsid w:val="00F34FD7"/>
    <w:rsid w:val="00F60A71"/>
    <w:rsid w:val="00F654E8"/>
    <w:rsid w:val="00F66A7A"/>
    <w:rsid w:val="00F7139B"/>
    <w:rsid w:val="00F81664"/>
    <w:rsid w:val="00FB56EE"/>
    <w:rsid w:val="00FC6B69"/>
    <w:rsid w:val="00FD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5F3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E2B68"/>
    <w:pPr>
      <w:spacing w:line="280" w:lineRule="exact"/>
    </w:pPr>
    <w:rPr>
      <w:rFonts w:ascii="Arial" w:hAnsi="Arial"/>
      <w:color w:val="000000"/>
      <w:lang w:val="en-GB" w:eastAsia="de-DE"/>
    </w:rPr>
  </w:style>
  <w:style w:type="paragraph" w:styleId="Heading1">
    <w:name w:val="heading 1"/>
    <w:aliases w:val="Title 1"/>
    <w:basedOn w:val="Normal"/>
    <w:next w:val="Normal"/>
    <w:qFormat/>
    <w:rsid w:val="000E2B68"/>
    <w:pPr>
      <w:keepNext/>
      <w:outlineLvl w:val="0"/>
    </w:pPr>
    <w:rPr>
      <w:b/>
      <w:sz w:val="24"/>
    </w:rPr>
  </w:style>
  <w:style w:type="paragraph" w:styleId="Heading2">
    <w:name w:val="heading 2"/>
    <w:aliases w:val="Title 2"/>
    <w:basedOn w:val="Normal"/>
    <w:next w:val="Normal"/>
    <w:qFormat/>
    <w:rsid w:val="000E2B68"/>
    <w:pPr>
      <w:keepNext/>
      <w:tabs>
        <w:tab w:val="left" w:pos="227"/>
        <w:tab w:val="left" w:pos="284"/>
        <w:tab w:val="left" w:pos="567"/>
        <w:tab w:val="left" w:pos="851"/>
        <w:tab w:val="left" w:pos="1134"/>
      </w:tabs>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573"/>
    <w:rPr>
      <w:rFonts w:ascii="Tahoma" w:hAnsi="Tahoma" w:cs="Tahoma"/>
      <w:sz w:val="16"/>
      <w:szCs w:val="16"/>
    </w:rPr>
  </w:style>
  <w:style w:type="paragraph" w:customStyle="1" w:styleId="Subject">
    <w:name w:val="Subject"/>
    <w:basedOn w:val="Normal"/>
    <w:rsid w:val="000E2B68"/>
    <w:pPr>
      <w:spacing w:line="240" w:lineRule="exact"/>
    </w:pPr>
    <w:rPr>
      <w:b/>
      <w:bCs/>
    </w:rPr>
  </w:style>
  <w:style w:type="paragraph" w:customStyle="1" w:styleId="Address">
    <w:name w:val="Address"/>
    <w:basedOn w:val="Normal"/>
    <w:rsid w:val="000E2B68"/>
  </w:style>
  <w:style w:type="paragraph" w:styleId="Footer">
    <w:name w:val="footer"/>
    <w:basedOn w:val="Normal"/>
    <w:link w:val="FooterChar"/>
    <w:rsid w:val="000E2B68"/>
    <w:pPr>
      <w:tabs>
        <w:tab w:val="left" w:pos="851"/>
        <w:tab w:val="left" w:pos="2552"/>
        <w:tab w:val="center" w:pos="4536"/>
        <w:tab w:val="right" w:pos="9072"/>
      </w:tabs>
      <w:spacing w:line="240" w:lineRule="auto"/>
    </w:pPr>
    <w:rPr>
      <w:rFonts w:ascii="Arial Narrow" w:hAnsi="Arial Narrow"/>
      <w:sz w:val="16"/>
    </w:rPr>
  </w:style>
  <w:style w:type="paragraph" w:styleId="Header">
    <w:name w:val="header"/>
    <w:basedOn w:val="Normal"/>
    <w:link w:val="HeaderChar"/>
    <w:uiPriority w:val="99"/>
    <w:rsid w:val="000E2B68"/>
    <w:pPr>
      <w:tabs>
        <w:tab w:val="left" w:pos="709"/>
        <w:tab w:val="center" w:pos="4536"/>
        <w:tab w:val="right" w:pos="9072"/>
      </w:tabs>
      <w:spacing w:line="240" w:lineRule="auto"/>
    </w:pPr>
    <w:rPr>
      <w:sz w:val="16"/>
    </w:rPr>
  </w:style>
  <w:style w:type="character" w:customStyle="1" w:styleId="HeaderChar">
    <w:name w:val="Header Char"/>
    <w:basedOn w:val="DefaultParagraphFont"/>
    <w:link w:val="Header"/>
    <w:uiPriority w:val="99"/>
    <w:rsid w:val="0091732B"/>
    <w:rPr>
      <w:rFonts w:ascii="Arial" w:hAnsi="Arial"/>
      <w:color w:val="000000"/>
      <w:sz w:val="16"/>
      <w:lang w:val="de-DE" w:eastAsia="de-DE"/>
    </w:rPr>
  </w:style>
  <w:style w:type="paragraph" w:customStyle="1" w:styleId="HeaderName">
    <w:name w:val="Header (Name)"/>
    <w:basedOn w:val="Normal"/>
    <w:rsid w:val="000E2B68"/>
    <w:pPr>
      <w:spacing w:line="240" w:lineRule="auto"/>
    </w:pPr>
    <w:rPr>
      <w:b/>
      <w:sz w:val="16"/>
    </w:rPr>
  </w:style>
  <w:style w:type="character" w:customStyle="1" w:styleId="FooterChar">
    <w:name w:val="Footer Char"/>
    <w:basedOn w:val="DefaultParagraphFont"/>
    <w:link w:val="Footer"/>
    <w:rsid w:val="0091732B"/>
    <w:rPr>
      <w:rFonts w:ascii="Arial Narrow" w:hAnsi="Arial Narrow"/>
      <w:color w:val="000000"/>
      <w:sz w:val="16"/>
      <w:lang w:val="de-DE" w:eastAsia="de-DE"/>
    </w:rPr>
  </w:style>
  <w:style w:type="character" w:styleId="Hyperlink">
    <w:name w:val="Hyperlink"/>
    <w:basedOn w:val="DefaultParagraphFont"/>
    <w:rsid w:val="0091732B"/>
    <w:rPr>
      <w:color w:val="0000FF"/>
      <w:u w:val="single"/>
    </w:rPr>
  </w:style>
  <w:style w:type="paragraph" w:styleId="ListParagraph">
    <w:name w:val="List Paragraph"/>
    <w:basedOn w:val="Normal"/>
    <w:uiPriority w:val="34"/>
    <w:qFormat/>
    <w:rsid w:val="009E1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1081">
      <w:bodyDiv w:val="1"/>
      <w:marLeft w:val="0"/>
      <w:marRight w:val="0"/>
      <w:marTop w:val="0"/>
      <w:marBottom w:val="0"/>
      <w:divBdr>
        <w:top w:val="none" w:sz="0" w:space="0" w:color="auto"/>
        <w:left w:val="none" w:sz="0" w:space="0" w:color="auto"/>
        <w:bottom w:val="none" w:sz="0" w:space="0" w:color="auto"/>
        <w:right w:val="none" w:sz="0" w:space="0" w:color="auto"/>
      </w:divBdr>
    </w:div>
    <w:div w:id="372463080">
      <w:bodyDiv w:val="1"/>
      <w:marLeft w:val="0"/>
      <w:marRight w:val="0"/>
      <w:marTop w:val="0"/>
      <w:marBottom w:val="0"/>
      <w:divBdr>
        <w:top w:val="none" w:sz="0" w:space="0" w:color="auto"/>
        <w:left w:val="none" w:sz="0" w:space="0" w:color="auto"/>
        <w:bottom w:val="none" w:sz="0" w:space="0" w:color="auto"/>
        <w:right w:val="none" w:sz="0" w:space="0" w:color="auto"/>
      </w:divBdr>
      <w:divsChild>
        <w:div w:id="1671063664">
          <w:marLeft w:val="418"/>
          <w:marRight w:val="0"/>
          <w:marTop w:val="220"/>
          <w:marBottom w:val="0"/>
          <w:divBdr>
            <w:top w:val="none" w:sz="0" w:space="0" w:color="auto"/>
            <w:left w:val="none" w:sz="0" w:space="0" w:color="auto"/>
            <w:bottom w:val="none" w:sz="0" w:space="0" w:color="auto"/>
            <w:right w:val="none" w:sz="0" w:space="0" w:color="auto"/>
          </w:divBdr>
        </w:div>
        <w:div w:id="550774660">
          <w:marLeft w:val="418"/>
          <w:marRight w:val="0"/>
          <w:marTop w:val="220"/>
          <w:marBottom w:val="0"/>
          <w:divBdr>
            <w:top w:val="none" w:sz="0" w:space="0" w:color="auto"/>
            <w:left w:val="none" w:sz="0" w:space="0" w:color="auto"/>
            <w:bottom w:val="none" w:sz="0" w:space="0" w:color="auto"/>
            <w:right w:val="none" w:sz="0" w:space="0" w:color="auto"/>
          </w:divBdr>
        </w:div>
        <w:div w:id="221406201">
          <w:marLeft w:val="418"/>
          <w:marRight w:val="0"/>
          <w:marTop w:val="220"/>
          <w:marBottom w:val="0"/>
          <w:divBdr>
            <w:top w:val="none" w:sz="0" w:space="0" w:color="auto"/>
            <w:left w:val="none" w:sz="0" w:space="0" w:color="auto"/>
            <w:bottom w:val="none" w:sz="0" w:space="0" w:color="auto"/>
            <w:right w:val="none" w:sz="0" w:space="0" w:color="auto"/>
          </w:divBdr>
        </w:div>
        <w:div w:id="288097166">
          <w:marLeft w:val="418"/>
          <w:marRight w:val="0"/>
          <w:marTop w:val="220"/>
          <w:marBottom w:val="0"/>
          <w:divBdr>
            <w:top w:val="none" w:sz="0" w:space="0" w:color="auto"/>
            <w:left w:val="none" w:sz="0" w:space="0" w:color="auto"/>
            <w:bottom w:val="none" w:sz="0" w:space="0" w:color="auto"/>
            <w:right w:val="none" w:sz="0" w:space="0" w:color="auto"/>
          </w:divBdr>
        </w:div>
        <w:div w:id="815687477">
          <w:marLeft w:val="418"/>
          <w:marRight w:val="0"/>
          <w:marTop w:val="220"/>
          <w:marBottom w:val="0"/>
          <w:divBdr>
            <w:top w:val="none" w:sz="0" w:space="0" w:color="auto"/>
            <w:left w:val="none" w:sz="0" w:space="0" w:color="auto"/>
            <w:bottom w:val="none" w:sz="0" w:space="0" w:color="auto"/>
            <w:right w:val="none" w:sz="0" w:space="0" w:color="auto"/>
          </w:divBdr>
        </w:div>
        <w:div w:id="1986422992">
          <w:marLeft w:val="418"/>
          <w:marRight w:val="0"/>
          <w:marTop w:val="220"/>
          <w:marBottom w:val="0"/>
          <w:divBdr>
            <w:top w:val="none" w:sz="0" w:space="0" w:color="auto"/>
            <w:left w:val="none" w:sz="0" w:space="0" w:color="auto"/>
            <w:bottom w:val="none" w:sz="0" w:space="0" w:color="auto"/>
            <w:right w:val="none" w:sz="0" w:space="0" w:color="auto"/>
          </w:divBdr>
        </w:div>
      </w:divsChild>
    </w:div>
    <w:div w:id="499857734">
      <w:bodyDiv w:val="1"/>
      <w:marLeft w:val="0"/>
      <w:marRight w:val="0"/>
      <w:marTop w:val="0"/>
      <w:marBottom w:val="0"/>
      <w:divBdr>
        <w:top w:val="none" w:sz="0" w:space="0" w:color="auto"/>
        <w:left w:val="none" w:sz="0" w:space="0" w:color="auto"/>
        <w:bottom w:val="none" w:sz="0" w:space="0" w:color="auto"/>
        <w:right w:val="none" w:sz="0" w:space="0" w:color="auto"/>
      </w:divBdr>
    </w:div>
    <w:div w:id="925310337">
      <w:bodyDiv w:val="1"/>
      <w:marLeft w:val="0"/>
      <w:marRight w:val="0"/>
      <w:marTop w:val="0"/>
      <w:marBottom w:val="0"/>
      <w:divBdr>
        <w:top w:val="none" w:sz="0" w:space="0" w:color="auto"/>
        <w:left w:val="none" w:sz="0" w:space="0" w:color="auto"/>
        <w:bottom w:val="none" w:sz="0" w:space="0" w:color="auto"/>
        <w:right w:val="none" w:sz="0" w:space="0" w:color="auto"/>
      </w:divBdr>
    </w:div>
    <w:div w:id="1086809312">
      <w:bodyDiv w:val="1"/>
      <w:marLeft w:val="0"/>
      <w:marRight w:val="0"/>
      <w:marTop w:val="0"/>
      <w:marBottom w:val="0"/>
      <w:divBdr>
        <w:top w:val="none" w:sz="0" w:space="0" w:color="auto"/>
        <w:left w:val="none" w:sz="0" w:space="0" w:color="auto"/>
        <w:bottom w:val="none" w:sz="0" w:space="0" w:color="auto"/>
        <w:right w:val="none" w:sz="0" w:space="0" w:color="auto"/>
      </w:divBdr>
    </w:div>
    <w:div w:id="1351488064">
      <w:bodyDiv w:val="1"/>
      <w:marLeft w:val="0"/>
      <w:marRight w:val="0"/>
      <w:marTop w:val="0"/>
      <w:marBottom w:val="0"/>
      <w:divBdr>
        <w:top w:val="none" w:sz="0" w:space="0" w:color="auto"/>
        <w:left w:val="none" w:sz="0" w:space="0" w:color="auto"/>
        <w:bottom w:val="none" w:sz="0" w:space="0" w:color="auto"/>
        <w:right w:val="none" w:sz="0" w:space="0" w:color="auto"/>
      </w:divBdr>
    </w:div>
    <w:div w:id="18054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eckhoff.co.uk"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CE33-A3A1-104B-89C3-2A154163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432</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for PDF</vt:lpstr>
    </vt:vector>
  </TitlesOfParts>
  <Company>BECKHOFF</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PDF</dc:title>
  <dc:creator>Emma Stevens</dc:creator>
  <cp:lastModifiedBy>Tracey Rushton-Thorpe</cp:lastModifiedBy>
  <cp:revision>6</cp:revision>
  <cp:lastPrinted>2016-06-20T15:44:00Z</cp:lastPrinted>
  <dcterms:created xsi:type="dcterms:W3CDTF">2016-08-31T10:41:00Z</dcterms:created>
  <dcterms:modified xsi:type="dcterms:W3CDTF">2016-09-13T07:01:00Z</dcterms:modified>
</cp:coreProperties>
</file>