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1DEBA" w14:textId="77777777" w:rsidR="00505822" w:rsidRDefault="00505822" w:rsidP="00505822">
      <w:pPr>
        <w:jc w:val="right"/>
      </w:pPr>
    </w:p>
    <w:p w14:paraId="7B1A5EE2" w14:textId="77777777" w:rsidR="00505822" w:rsidRDefault="00505822" w:rsidP="00505822">
      <w:pPr>
        <w:jc w:val="right"/>
      </w:pPr>
    </w:p>
    <w:p w14:paraId="3DB6F1B9" w14:textId="1DEDE355" w:rsidR="00505822" w:rsidRPr="008F5087" w:rsidRDefault="00531AF7" w:rsidP="008F5087">
      <w:pPr>
        <w:rPr>
          <w:b/>
        </w:rPr>
      </w:pPr>
      <w:r w:rsidRPr="008F5087">
        <w:rPr>
          <w:b/>
        </w:rPr>
        <w:t xml:space="preserve">FMA highlights the importance </w:t>
      </w:r>
      <w:r w:rsidR="008F5087" w:rsidRPr="008F5087">
        <w:rPr>
          <w:b/>
        </w:rPr>
        <w:t>of selecting the right fan for your business</w:t>
      </w:r>
    </w:p>
    <w:p w14:paraId="4A36EDE0" w14:textId="77777777" w:rsidR="008F5087" w:rsidRPr="008F5087" w:rsidRDefault="008F5087" w:rsidP="008F5087">
      <w:pPr>
        <w:jc w:val="center"/>
        <w:rPr>
          <w:b/>
          <w:sz w:val="28"/>
          <w:szCs w:val="28"/>
        </w:rPr>
      </w:pPr>
    </w:p>
    <w:p w14:paraId="50B2CF1A" w14:textId="77777777" w:rsidR="00505822" w:rsidRDefault="00505822" w:rsidP="00007601"/>
    <w:p w14:paraId="76BFF8BA" w14:textId="1095F700" w:rsidR="00505822" w:rsidRDefault="008F5087" w:rsidP="008F5087">
      <w:r>
        <w:t>Fan Manufacturers Association</w:t>
      </w:r>
      <w:r w:rsidR="002B0F57">
        <w:t xml:space="preserve"> (FMA)</w:t>
      </w:r>
      <w:r>
        <w:t xml:space="preserve"> warns building owners to choose</w:t>
      </w:r>
      <w:r w:rsidR="00DA0DA2">
        <w:t xml:space="preserve"> the</w:t>
      </w:r>
      <w:r>
        <w:t xml:space="preserve"> right fan to protect their business. </w:t>
      </w:r>
      <w:r w:rsidR="005435F4">
        <w:t>Selec</w:t>
      </w:r>
      <w:r w:rsidR="003B63A2">
        <w:t xml:space="preserve">tion of the wrong fan could put your premises at risk and make directors liable under the law regulations. </w:t>
      </w:r>
    </w:p>
    <w:p w14:paraId="4D7F6F2B" w14:textId="77777777" w:rsidR="003B63A2" w:rsidRDefault="003B63A2" w:rsidP="008F5087"/>
    <w:p w14:paraId="12F443BA" w14:textId="547332E9" w:rsidR="003B63A2" w:rsidRDefault="003B63A2" w:rsidP="008F5087">
      <w:r>
        <w:t>FMA has worked with H</w:t>
      </w:r>
      <w:r w:rsidR="001F56B3">
        <w:t>ealth and Safety Executive (HSE)</w:t>
      </w:r>
      <w:r>
        <w:t xml:space="preserve"> to draw attention to the correct choice of fans. </w:t>
      </w:r>
      <w:r w:rsidR="00583094">
        <w:t>The primary</w:t>
      </w:r>
      <w:r>
        <w:t xml:space="preserve"> factor of this is related to the latest ATEX Directive</w:t>
      </w:r>
      <w:r w:rsidR="00DC02D6">
        <w:t xml:space="preserve"> Regulation for</w:t>
      </w:r>
      <w:r>
        <w:t xml:space="preserve"> fans.</w:t>
      </w:r>
    </w:p>
    <w:p w14:paraId="24960A54" w14:textId="77777777" w:rsidR="003B63A2" w:rsidRDefault="003B63A2" w:rsidP="008F5087"/>
    <w:p w14:paraId="3320E47E" w14:textId="7C0437ED" w:rsidR="00E73C83" w:rsidRDefault="003B63A2" w:rsidP="008F5087">
      <w:r>
        <w:t>President of FMA, Mark Jones says: “</w:t>
      </w:r>
      <w:r w:rsidR="00817256">
        <w:t>Currently, m</w:t>
      </w:r>
      <w:r w:rsidR="00DC02D6">
        <w:t xml:space="preserve">any business owners choose to ignore the ATEX Directive or don’t understand the </w:t>
      </w:r>
      <w:r w:rsidR="00A829F6">
        <w:t>legal process of the guide.</w:t>
      </w:r>
      <w:r w:rsidR="0003684B">
        <w:t xml:space="preserve"> This puts them at risk of facing unlimited fines or even imprisonment, nevertheless putting the </w:t>
      </w:r>
      <w:r w:rsidR="001774C2">
        <w:t xml:space="preserve">occupants of the building in the </w:t>
      </w:r>
      <w:r w:rsidR="0003684B">
        <w:t>extreme</w:t>
      </w:r>
      <w:r w:rsidR="001774C2">
        <w:t>ly</w:t>
      </w:r>
      <w:r w:rsidR="0003684B">
        <w:t xml:space="preserve"> danger</w:t>
      </w:r>
      <w:r w:rsidR="001774C2">
        <w:t>ous environment</w:t>
      </w:r>
      <w:r w:rsidR="0003684B">
        <w:t>.</w:t>
      </w:r>
      <w:r w:rsidR="00A829F6">
        <w:t xml:space="preserve"> </w:t>
      </w:r>
      <w:r w:rsidR="005F6A75">
        <w:t>“</w:t>
      </w:r>
    </w:p>
    <w:p w14:paraId="41FB4CEC" w14:textId="77777777" w:rsidR="00DC02D6" w:rsidRDefault="00DC02D6" w:rsidP="008F5087"/>
    <w:p w14:paraId="4AD73926" w14:textId="1535F887" w:rsidR="00CD76E6" w:rsidRPr="00CD76E6" w:rsidRDefault="00CD76E6" w:rsidP="00CD76E6">
      <w:r w:rsidRPr="00CD76E6">
        <w:t xml:space="preserve">The wrongly selected fan which fails to comply with the ATEX regulations could </w:t>
      </w:r>
      <w:r w:rsidR="00583094">
        <w:t xml:space="preserve">cause </w:t>
      </w:r>
      <w:r w:rsidRPr="00CD76E6">
        <w:t>serious harm to both premises and the occupants in</w:t>
      </w:r>
      <w:r w:rsidR="00DA0DA2">
        <w:t xml:space="preserve"> the</w:t>
      </w:r>
      <w:r w:rsidRPr="00CD76E6">
        <w:t xml:space="preserve"> hazardous day to day environments</w:t>
      </w:r>
      <w:r w:rsidR="006E06CA">
        <w:t xml:space="preserve">. The hazardous environments </w:t>
      </w:r>
      <w:r w:rsidR="00DA0DA2">
        <w:t>that use</w:t>
      </w:r>
      <w:r w:rsidRPr="00CD76E6">
        <w:t xml:space="preserve"> liqui</w:t>
      </w:r>
      <w:r w:rsidR="006E06CA">
        <w:t xml:space="preserve">d or gases or </w:t>
      </w:r>
      <w:r w:rsidR="00CB63AE">
        <w:t>flour in flour</w:t>
      </w:r>
      <w:r w:rsidR="00583094">
        <w:t xml:space="preserve"> </w:t>
      </w:r>
      <w:r w:rsidR="00CB63AE">
        <w:t>mills</w:t>
      </w:r>
      <w:r w:rsidR="006E06CA">
        <w:t xml:space="preserve"> </w:t>
      </w:r>
      <w:r w:rsidR="00CB63AE">
        <w:t xml:space="preserve">can </w:t>
      </w:r>
      <w:r w:rsidRPr="00CD76E6">
        <w:t>result</w:t>
      </w:r>
      <w:r>
        <w:t xml:space="preserve"> in</w:t>
      </w:r>
      <w:r w:rsidRPr="00CD76E6">
        <w:t xml:space="preserve"> equipment failure and lead to </w:t>
      </w:r>
      <w:r w:rsidR="00DA0DA2">
        <w:t xml:space="preserve">a </w:t>
      </w:r>
      <w:r w:rsidRPr="00CD76E6">
        <w:t>dust explosion.</w:t>
      </w:r>
    </w:p>
    <w:p w14:paraId="624B25FD" w14:textId="77777777" w:rsidR="00CD76E6" w:rsidRDefault="00CD76E6" w:rsidP="008F5087"/>
    <w:p w14:paraId="294235C0" w14:textId="3C07900C" w:rsidR="00DC02D6" w:rsidRDefault="005F6A75" w:rsidP="008F5087">
      <w:r>
        <w:t xml:space="preserve">Mark </w:t>
      </w:r>
      <w:r w:rsidR="00DC02D6">
        <w:t>adds: “</w:t>
      </w:r>
      <w:r>
        <w:t>Explosive</w:t>
      </w:r>
      <w:r w:rsidR="00DA0DA2">
        <w:t xml:space="preserve"> environments exist in the most </w:t>
      </w:r>
      <w:r>
        <w:t>day to day situations</w:t>
      </w:r>
      <w:r w:rsidR="00DA0DA2">
        <w:t>,</w:t>
      </w:r>
      <w:r>
        <w:t xml:space="preserve"> and the concept of equipment failure cannot be dismissed. There have been four deaths in the UK </w:t>
      </w:r>
      <w:r w:rsidR="001F56B3">
        <w:t xml:space="preserve">last year </w:t>
      </w:r>
      <w:r>
        <w:t>which appeared to be from a dust explosion. This identifies the importance of selecting the ATEX compliant fan to avoid fatal situation to appear in your premises.”</w:t>
      </w:r>
    </w:p>
    <w:p w14:paraId="028A906F" w14:textId="77777777" w:rsidR="00CD76E6" w:rsidRDefault="00CD76E6" w:rsidP="008F5087">
      <w:pPr>
        <w:rPr>
          <w:highlight w:val="yellow"/>
        </w:rPr>
      </w:pPr>
    </w:p>
    <w:p w14:paraId="5DB0850A" w14:textId="37C647EE" w:rsidR="005F6A75" w:rsidRDefault="00CD76E6" w:rsidP="008F5087">
      <w:r>
        <w:t>The revised ATEX Directive guide was produced to enable end users to get a full understanding of fan rules and regulations</w:t>
      </w:r>
      <w:r w:rsidR="00817256">
        <w:t xml:space="preserve"> and</w:t>
      </w:r>
      <w:r w:rsidR="00E87238">
        <w:t xml:space="preserve"> to</w:t>
      </w:r>
      <w:r w:rsidR="00817256">
        <w:t xml:space="preserve"> identify the potential risks</w:t>
      </w:r>
      <w:r>
        <w:t xml:space="preserve"> when selecting a fan for their </w:t>
      </w:r>
      <w:r w:rsidR="00817256">
        <w:t>building</w:t>
      </w:r>
      <w:r>
        <w:t xml:space="preserve">. </w:t>
      </w:r>
      <w:r w:rsidR="00E87238">
        <w:t>The</w:t>
      </w:r>
      <w:r w:rsidR="005F6A75">
        <w:t xml:space="preserve"> guide</w:t>
      </w:r>
      <w:r w:rsidR="0061249D">
        <w:t xml:space="preserve"> </w:t>
      </w:r>
      <w:r w:rsidR="00377120">
        <w:t>highlights</w:t>
      </w:r>
      <w:r w:rsidR="00125CA6">
        <w:t xml:space="preserve"> the legal fan standards and regulations </w:t>
      </w:r>
      <w:r>
        <w:t>including CEN 14986 standard</w:t>
      </w:r>
      <w:r w:rsidR="00CB63AE">
        <w:t>. The new standard addresses</w:t>
      </w:r>
      <w:r w:rsidR="00E55C9C">
        <w:t xml:space="preserve"> the common</w:t>
      </w:r>
      <w:r w:rsidR="00CB63AE">
        <w:t xml:space="preserve"> </w:t>
      </w:r>
      <w:r w:rsidR="00E55C9C">
        <w:t xml:space="preserve">fan </w:t>
      </w:r>
      <w:r w:rsidR="00CB63AE">
        <w:t>issues</w:t>
      </w:r>
      <w:r w:rsidR="00E55C9C">
        <w:t xml:space="preserve"> and provides in-depth information on appropriate fan assessment </w:t>
      </w:r>
      <w:r w:rsidR="005F6A75">
        <w:t xml:space="preserve">which should be used to enforce laws and meet the requirements of all areas of the ATEX Directive. </w:t>
      </w:r>
    </w:p>
    <w:p w14:paraId="4CC24F13" w14:textId="77777777" w:rsidR="00E55C9C" w:rsidRDefault="00E55C9C" w:rsidP="008F5087"/>
    <w:p w14:paraId="46FA0CB1" w14:textId="14A6E0D2" w:rsidR="005F0DE3" w:rsidRDefault="0057461F" w:rsidP="008F5087">
      <w:r>
        <w:t xml:space="preserve">HSE and FMA worked together and produced a guide </w:t>
      </w:r>
      <w:r w:rsidR="005F0DE3">
        <w:t xml:space="preserve">which enables end users </w:t>
      </w:r>
      <w:r w:rsidR="00583094">
        <w:t>to have a clear understanding of</w:t>
      </w:r>
      <w:r w:rsidR="005F0DE3">
        <w:t xml:space="preserve"> the appropriate use of fans in potentially explosive atmosph</w:t>
      </w:r>
      <w:r w:rsidR="00583094">
        <w:t>eres. It also highlights the fundamental</w:t>
      </w:r>
      <w:r w:rsidR="005F0DE3">
        <w:t xml:space="preserve"> rules, regulations and procedures which are easy to understand and allows them to reduce a potential risk of selecting the wrong product.</w:t>
      </w:r>
    </w:p>
    <w:p w14:paraId="01A9BC3A" w14:textId="01C5BE18" w:rsidR="005D0668" w:rsidRDefault="005F0DE3" w:rsidP="008F5087">
      <w:r>
        <w:t xml:space="preserve"> </w:t>
      </w:r>
    </w:p>
    <w:p w14:paraId="7F30BF18" w14:textId="66CA79A2" w:rsidR="005D0668" w:rsidRDefault="005F0DE3" w:rsidP="008F5087">
      <w:r>
        <w:t>Mark Jones concludes: “</w:t>
      </w:r>
      <w:r w:rsidR="005D0668">
        <w:t xml:space="preserve">Fan manufacturers have a choice to either follow the ATEX Directive guide and select a </w:t>
      </w:r>
      <w:r w:rsidR="00DA0DA2">
        <w:t>high</w:t>
      </w:r>
      <w:r w:rsidR="00E87238">
        <w:t>-</w:t>
      </w:r>
      <w:r w:rsidR="005D0668">
        <w:t>quality fan which is compliant with regulations</w:t>
      </w:r>
      <w:r w:rsidR="000D4A1A">
        <w:t>. O</w:t>
      </w:r>
      <w:r w:rsidR="005D0668">
        <w:t xml:space="preserve">r </w:t>
      </w:r>
      <w:r w:rsidR="000D4A1A">
        <w:t xml:space="preserve">they can </w:t>
      </w:r>
      <w:r w:rsidR="005D0668">
        <w:t>choose</w:t>
      </w:r>
      <w:bookmarkStart w:id="0" w:name="_GoBack"/>
      <w:bookmarkEnd w:id="0"/>
      <w:r w:rsidR="005D0668">
        <w:t xml:space="preserve"> a </w:t>
      </w:r>
      <w:r w:rsidR="005D0668">
        <w:lastRenderedPageBreak/>
        <w:t>cheap</w:t>
      </w:r>
      <w:r w:rsidR="001E7FE9">
        <w:t xml:space="preserve">er price approach and be </w:t>
      </w:r>
      <w:r w:rsidR="00E87238">
        <w:t xml:space="preserve">in danger </w:t>
      </w:r>
      <w:r w:rsidR="007104E3">
        <w:t xml:space="preserve">of breaching the law and </w:t>
      </w:r>
      <w:r w:rsidR="00E87238">
        <w:t>putting</w:t>
      </w:r>
      <w:r w:rsidR="007104E3">
        <w:t xml:space="preserve"> their business </w:t>
      </w:r>
      <w:r w:rsidR="00E87238">
        <w:t>at risk</w:t>
      </w:r>
      <w:r w:rsidR="007104E3">
        <w:t>.</w:t>
      </w:r>
      <w:r>
        <w:t>”</w:t>
      </w:r>
      <w:r w:rsidR="005D0668">
        <w:t xml:space="preserve"> </w:t>
      </w:r>
    </w:p>
    <w:p w14:paraId="0C2002AB" w14:textId="77777777" w:rsidR="005D0668" w:rsidRDefault="005D0668" w:rsidP="008F5087"/>
    <w:p w14:paraId="3729138F" w14:textId="61421E54" w:rsidR="00DF65D7" w:rsidRDefault="007104E3" w:rsidP="008F5087">
      <w:r>
        <w:t xml:space="preserve">For further details </w:t>
      </w:r>
      <w:r w:rsidR="00890B62">
        <w:t xml:space="preserve">or to download ATEX Guides </w:t>
      </w:r>
      <w:r>
        <w:t xml:space="preserve">visit: </w:t>
      </w:r>
      <w:hyperlink r:id="rId6" w:history="1">
        <w:r w:rsidRPr="005B4B0C">
          <w:rPr>
            <w:rStyle w:val="Hyperlink"/>
          </w:rPr>
          <w:t>www.feta.co.uk</w:t>
        </w:r>
      </w:hyperlink>
    </w:p>
    <w:p w14:paraId="513FB2B7" w14:textId="77777777" w:rsidR="007104E3" w:rsidRDefault="007104E3" w:rsidP="008F5087"/>
    <w:p w14:paraId="57DC10CA" w14:textId="77777777" w:rsidR="007104E3" w:rsidRDefault="007104E3" w:rsidP="008F5087"/>
    <w:p w14:paraId="3DE032D6" w14:textId="6B5B3589" w:rsidR="00DF65D7" w:rsidRDefault="00DF65D7" w:rsidP="008F5087">
      <w:pPr>
        <w:rPr>
          <w:b/>
          <w:u w:val="single"/>
        </w:rPr>
      </w:pPr>
      <w:r w:rsidRPr="00DF65D7">
        <w:rPr>
          <w:b/>
          <w:u w:val="single"/>
        </w:rPr>
        <w:t>Editor’s Notes</w:t>
      </w:r>
    </w:p>
    <w:p w14:paraId="2521BAF6" w14:textId="77777777" w:rsidR="00DF65D7" w:rsidRDefault="00DF65D7" w:rsidP="008F5087">
      <w:pPr>
        <w:rPr>
          <w:b/>
          <w:u w:val="single"/>
        </w:rPr>
      </w:pPr>
    </w:p>
    <w:p w14:paraId="3012D3D3" w14:textId="77777777" w:rsidR="00DF65D7" w:rsidRPr="00DF65D7" w:rsidRDefault="00DF65D7" w:rsidP="008F5087">
      <w:pPr>
        <w:rPr>
          <w:b/>
          <w:u w:val="single"/>
        </w:rPr>
      </w:pPr>
    </w:p>
    <w:p w14:paraId="54CDBCD8" w14:textId="77777777" w:rsidR="00F835F0" w:rsidRDefault="00DF65D7" w:rsidP="00F835F0">
      <w:pPr>
        <w:widowControl w:val="0"/>
        <w:autoSpaceDE w:val="0"/>
        <w:autoSpaceDN w:val="0"/>
        <w:adjustRightInd w:val="0"/>
        <w:rPr>
          <w:rFonts w:ascii="Calibri" w:hAnsi="Calibri" w:cs="Tahoma"/>
          <w:lang w:val="en-US"/>
        </w:rPr>
      </w:pPr>
      <w:r w:rsidRPr="00F835F0">
        <w:rPr>
          <w:rFonts w:ascii="Calibri" w:hAnsi="Calibri" w:cs="Tahoma"/>
          <w:lang w:val="en-US"/>
        </w:rPr>
        <w:t>The Fan Manufacturers’ Association (FMA) is dedicated to</w:t>
      </w:r>
      <w:r w:rsidR="00F835F0">
        <w:rPr>
          <w:rFonts w:ascii="Calibri" w:hAnsi="Calibri" w:cs="Tahoma"/>
          <w:lang w:val="en-US"/>
        </w:rPr>
        <w:t xml:space="preserve"> </w:t>
      </w:r>
      <w:r w:rsidRPr="00F835F0">
        <w:rPr>
          <w:rFonts w:ascii="Calibri" w:hAnsi="Calibri" w:cs="Tahoma"/>
          <w:lang w:val="en-US"/>
        </w:rPr>
        <w:t>professional excellence in fan engineering. It reaches out to</w:t>
      </w:r>
      <w:r w:rsidR="00F835F0">
        <w:rPr>
          <w:rFonts w:ascii="Calibri" w:hAnsi="Calibri" w:cs="Tahoma"/>
          <w:lang w:val="en-US"/>
        </w:rPr>
        <w:t xml:space="preserve"> </w:t>
      </w:r>
      <w:r w:rsidRPr="00F835F0">
        <w:rPr>
          <w:rFonts w:ascii="Calibri" w:hAnsi="Calibri" w:cs="Tahoma"/>
          <w:lang w:val="en-US"/>
        </w:rPr>
        <w:t>all other associations to build on its expertise, strengthening</w:t>
      </w:r>
      <w:r w:rsidR="00F835F0">
        <w:rPr>
          <w:rFonts w:ascii="Calibri" w:hAnsi="Calibri" w:cs="Tahoma"/>
          <w:lang w:val="en-US"/>
        </w:rPr>
        <w:t xml:space="preserve"> </w:t>
      </w:r>
      <w:r w:rsidRPr="00F835F0">
        <w:rPr>
          <w:rFonts w:ascii="Calibri" w:hAnsi="Calibri" w:cs="Tahoma"/>
          <w:lang w:val="en-US"/>
        </w:rPr>
        <w:t>its market intelligence and increase its input to UK, European</w:t>
      </w:r>
      <w:r w:rsidR="00F835F0">
        <w:rPr>
          <w:rFonts w:ascii="Calibri" w:hAnsi="Calibri" w:cs="Tahoma"/>
          <w:lang w:val="en-US"/>
        </w:rPr>
        <w:t xml:space="preserve"> </w:t>
      </w:r>
      <w:r w:rsidRPr="00F835F0">
        <w:rPr>
          <w:rFonts w:ascii="Calibri" w:hAnsi="Calibri" w:cs="Tahoma"/>
          <w:lang w:val="en-US"/>
        </w:rPr>
        <w:t>and global industry issues. The FMA is a group within the Heating, Ventilating and Air Conditioning Manufacturers’ Association (HEVAC).</w:t>
      </w:r>
    </w:p>
    <w:p w14:paraId="6E6419C8" w14:textId="77777777" w:rsidR="00F835F0" w:rsidRDefault="00F835F0" w:rsidP="00F835F0">
      <w:pPr>
        <w:widowControl w:val="0"/>
        <w:autoSpaceDE w:val="0"/>
        <w:autoSpaceDN w:val="0"/>
        <w:adjustRightInd w:val="0"/>
        <w:rPr>
          <w:rFonts w:ascii="Calibri" w:hAnsi="Calibri" w:cs="Tahoma"/>
          <w:lang w:val="en-US"/>
        </w:rPr>
      </w:pPr>
    </w:p>
    <w:p w14:paraId="3DB5E112" w14:textId="3708B1BF" w:rsidR="00505822" w:rsidRPr="00F835F0" w:rsidRDefault="00F835F0" w:rsidP="00F835F0">
      <w:pPr>
        <w:widowControl w:val="0"/>
        <w:autoSpaceDE w:val="0"/>
        <w:autoSpaceDN w:val="0"/>
        <w:adjustRightInd w:val="0"/>
        <w:rPr>
          <w:rFonts w:ascii="Calibri" w:hAnsi="Calibri" w:cs="Tahoma"/>
          <w:lang w:val="en-US"/>
        </w:rPr>
      </w:pPr>
      <w:r w:rsidRPr="00F835F0">
        <w:rPr>
          <w:rFonts w:ascii="Calibri" w:hAnsi="Calibri" w:cs="Arial"/>
          <w:lang w:val="en-US"/>
        </w:rPr>
        <w:t xml:space="preserve">Industry today demands maximum reliability, value and service, so whether you are a consultant, specifier, installer or manufacturer – it pays to talk to the FMA or its members. </w:t>
      </w:r>
      <w:proofErr w:type="spellStart"/>
      <w:r w:rsidRPr="00F835F0">
        <w:rPr>
          <w:rFonts w:ascii="Calibri" w:hAnsi="Calibri" w:cs="Arial"/>
          <w:lang w:val="en-US"/>
        </w:rPr>
        <w:t>Harmonising</w:t>
      </w:r>
      <w:proofErr w:type="spellEnd"/>
      <w:r w:rsidRPr="00F835F0">
        <w:rPr>
          <w:rFonts w:ascii="Calibri" w:hAnsi="Calibri" w:cs="Arial"/>
          <w:lang w:val="en-US"/>
        </w:rPr>
        <w:t xml:space="preserve"> and meeting global or national standards, training, links with leading trade associations and industry helping to develop export activity are all areas where the FMA's experience and knowledge are invaluable.</w:t>
      </w:r>
      <w:r w:rsidR="006E6D0D">
        <w:rPr>
          <w:rFonts w:ascii="Calibri" w:hAnsi="Calibri" w:cs="Arial"/>
          <w:lang w:val="en-US"/>
        </w:rPr>
        <w:t xml:space="preserve"> </w:t>
      </w:r>
      <w:r w:rsidR="00DC02D6">
        <w:rPr>
          <w:rFonts w:ascii="Calibri" w:hAnsi="Calibri" w:cs="Arial"/>
          <w:lang w:val="en-US"/>
        </w:rPr>
        <w:t xml:space="preserve">For more information, see: </w:t>
      </w:r>
      <w:r w:rsidR="00DC02D6" w:rsidRPr="00DC02D6">
        <w:rPr>
          <w:rFonts w:ascii="Calibri" w:hAnsi="Calibri" w:cs="Arial"/>
          <w:lang w:val="en-US"/>
        </w:rPr>
        <w:t>http://www.fanassociation.co.uk/</w:t>
      </w:r>
    </w:p>
    <w:p w14:paraId="05883FCB" w14:textId="77777777" w:rsidR="00505822" w:rsidRDefault="00505822" w:rsidP="00505822">
      <w:pPr>
        <w:jc w:val="right"/>
      </w:pPr>
    </w:p>
    <w:p w14:paraId="5703F076" w14:textId="77777777" w:rsidR="00505822" w:rsidRDefault="00505822" w:rsidP="006E6D0D"/>
    <w:p w14:paraId="30C929E7" w14:textId="77777777" w:rsidR="006E6D0D" w:rsidRPr="006E6D0D" w:rsidRDefault="006E6D0D" w:rsidP="006E6D0D">
      <w:pPr>
        <w:rPr>
          <w:b/>
        </w:rPr>
      </w:pPr>
      <w:r w:rsidRPr="006E6D0D">
        <w:rPr>
          <w:b/>
        </w:rPr>
        <w:t>Press information:</w:t>
      </w:r>
    </w:p>
    <w:p w14:paraId="6C7F7038" w14:textId="77777777" w:rsidR="006E6D0D" w:rsidRDefault="006E6D0D" w:rsidP="006E6D0D"/>
    <w:p w14:paraId="1758BA71" w14:textId="77777777" w:rsidR="006E6D0D" w:rsidRDefault="006E6D0D" w:rsidP="006E6D0D">
      <w:r>
        <w:t>Press contact:</w:t>
      </w:r>
    </w:p>
    <w:p w14:paraId="7609DAEE" w14:textId="77777777" w:rsidR="006E6D0D" w:rsidRDefault="006E6D0D" w:rsidP="006E6D0D">
      <w:r>
        <w:t xml:space="preserve"> </w:t>
      </w:r>
    </w:p>
    <w:p w14:paraId="30594A2D" w14:textId="7320C881" w:rsidR="006E6D0D" w:rsidRDefault="006E6D0D" w:rsidP="006E6D0D">
      <w:r>
        <w:t xml:space="preserve">Karen Fletcher at Keystone Communications: </w:t>
      </w:r>
      <w:hyperlink r:id="rId7" w:history="1">
        <w:r w:rsidRPr="005B4B0C">
          <w:rPr>
            <w:rStyle w:val="Hyperlink"/>
          </w:rPr>
          <w:t>karen@keystonecomms.co.uk</w:t>
        </w:r>
      </w:hyperlink>
      <w:r>
        <w:t xml:space="preserve">. </w:t>
      </w:r>
    </w:p>
    <w:p w14:paraId="7001064F" w14:textId="4BB8FA5E" w:rsidR="006E6D0D" w:rsidRDefault="006E6D0D" w:rsidP="006E6D0D">
      <w:r>
        <w:t xml:space="preserve">Monika </w:t>
      </w:r>
      <w:proofErr w:type="spellStart"/>
      <w:r>
        <w:t>Gaubyte</w:t>
      </w:r>
      <w:proofErr w:type="spellEnd"/>
      <w:r>
        <w:t xml:space="preserve"> at Keystone Communications: monika@keystonecomms.co.uk</w:t>
      </w:r>
    </w:p>
    <w:p w14:paraId="4D2CD507" w14:textId="77777777" w:rsidR="00505822" w:rsidRDefault="00505822" w:rsidP="006E6D0D"/>
    <w:p w14:paraId="52C5EEF2" w14:textId="77777777" w:rsidR="00505822" w:rsidRDefault="00505822" w:rsidP="00EF43F7"/>
    <w:p w14:paraId="0E6CAB36" w14:textId="77777777" w:rsidR="00505822" w:rsidRDefault="00505822" w:rsidP="00505822">
      <w:pPr>
        <w:jc w:val="right"/>
      </w:pPr>
    </w:p>
    <w:p w14:paraId="79F0DC4E" w14:textId="77777777" w:rsidR="00505822" w:rsidRDefault="00505822" w:rsidP="00505822">
      <w:pPr>
        <w:jc w:val="right"/>
      </w:pPr>
    </w:p>
    <w:p w14:paraId="28408430" w14:textId="77777777" w:rsidR="00505822" w:rsidRDefault="00505822" w:rsidP="00505822">
      <w:pPr>
        <w:jc w:val="right"/>
      </w:pPr>
    </w:p>
    <w:sectPr w:rsidR="00505822" w:rsidSect="00985B28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28FFE" w14:textId="77777777" w:rsidR="002048C6" w:rsidRDefault="002048C6" w:rsidP="00505822">
      <w:r>
        <w:separator/>
      </w:r>
    </w:p>
  </w:endnote>
  <w:endnote w:type="continuationSeparator" w:id="0">
    <w:p w14:paraId="736930C3" w14:textId="77777777" w:rsidR="002048C6" w:rsidRDefault="002048C6" w:rsidP="0050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0D7B6" w14:textId="77777777" w:rsidR="002048C6" w:rsidRDefault="002048C6" w:rsidP="00505822">
      <w:r>
        <w:separator/>
      </w:r>
    </w:p>
  </w:footnote>
  <w:footnote w:type="continuationSeparator" w:id="0">
    <w:p w14:paraId="69B6BFEB" w14:textId="77777777" w:rsidR="002048C6" w:rsidRDefault="002048C6" w:rsidP="005058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723F0" w14:textId="77777777" w:rsidR="00505822" w:rsidRDefault="00505822" w:rsidP="00F835F0">
    <w:pPr>
      <w:pStyle w:val="Header"/>
      <w:ind w:left="2160"/>
      <w:jc w:val="right"/>
    </w:pPr>
    <w:r>
      <w:rPr>
        <w:noProof/>
        <w:lang w:val="en-US"/>
      </w:rPr>
      <w:drawing>
        <wp:inline distT="0" distB="0" distL="0" distR="0" wp14:anchorId="0399436E" wp14:editId="1C8F0C74">
          <wp:extent cx="3787244" cy="1386840"/>
          <wp:effectExtent l="0" t="0" r="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6147" cy="1441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22"/>
    <w:rsid w:val="00007601"/>
    <w:rsid w:val="0003684B"/>
    <w:rsid w:val="00043102"/>
    <w:rsid w:val="000D4A1A"/>
    <w:rsid w:val="00125CA6"/>
    <w:rsid w:val="001774C2"/>
    <w:rsid w:val="001970C0"/>
    <w:rsid w:val="001E7FE9"/>
    <w:rsid w:val="001F56B3"/>
    <w:rsid w:val="002048C6"/>
    <w:rsid w:val="0025012D"/>
    <w:rsid w:val="002B0F57"/>
    <w:rsid w:val="0034271C"/>
    <w:rsid w:val="00377120"/>
    <w:rsid w:val="003B63A2"/>
    <w:rsid w:val="004626FD"/>
    <w:rsid w:val="004839CA"/>
    <w:rsid w:val="00493BA9"/>
    <w:rsid w:val="00505822"/>
    <w:rsid w:val="00531AF7"/>
    <w:rsid w:val="005435F4"/>
    <w:rsid w:val="0057461F"/>
    <w:rsid w:val="00583094"/>
    <w:rsid w:val="00585FD2"/>
    <w:rsid w:val="0059776C"/>
    <w:rsid w:val="005D0668"/>
    <w:rsid w:val="005F0DE3"/>
    <w:rsid w:val="005F6A75"/>
    <w:rsid w:val="0061249D"/>
    <w:rsid w:val="00625573"/>
    <w:rsid w:val="00630083"/>
    <w:rsid w:val="006E06CA"/>
    <w:rsid w:val="006E6D0D"/>
    <w:rsid w:val="007104E3"/>
    <w:rsid w:val="00736857"/>
    <w:rsid w:val="007D7AC8"/>
    <w:rsid w:val="00817256"/>
    <w:rsid w:val="00846475"/>
    <w:rsid w:val="00871526"/>
    <w:rsid w:val="00890B62"/>
    <w:rsid w:val="008F5087"/>
    <w:rsid w:val="00985B28"/>
    <w:rsid w:val="009C2CDD"/>
    <w:rsid w:val="00A829F6"/>
    <w:rsid w:val="00AB4303"/>
    <w:rsid w:val="00B04AE1"/>
    <w:rsid w:val="00B854EE"/>
    <w:rsid w:val="00C51CF7"/>
    <w:rsid w:val="00C931D0"/>
    <w:rsid w:val="00CB63AE"/>
    <w:rsid w:val="00CD6CA4"/>
    <w:rsid w:val="00CD76E6"/>
    <w:rsid w:val="00CE4CFE"/>
    <w:rsid w:val="00DA0DA2"/>
    <w:rsid w:val="00DA6DCF"/>
    <w:rsid w:val="00DB656C"/>
    <w:rsid w:val="00DC02D6"/>
    <w:rsid w:val="00DF65D7"/>
    <w:rsid w:val="00E55C9C"/>
    <w:rsid w:val="00E73C83"/>
    <w:rsid w:val="00E87238"/>
    <w:rsid w:val="00EF43F7"/>
    <w:rsid w:val="00F63AA2"/>
    <w:rsid w:val="00F835F0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0CE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82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5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822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F50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08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Hyperlink">
    <w:name w:val="Hyperlink"/>
    <w:basedOn w:val="DefaultParagraphFont"/>
    <w:uiPriority w:val="99"/>
    <w:unhideWhenUsed/>
    <w:rsid w:val="006E6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feta.co.uk" TargetMode="External"/><Relationship Id="rId7" Type="http://schemas.openxmlformats.org/officeDocument/2006/relationships/hyperlink" Target="mailto:karen@keystonecomms.co.uk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569</Words>
  <Characters>3247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Rushton-Thorpe</dc:creator>
  <cp:keywords/>
  <dc:description/>
  <cp:lastModifiedBy>Tracey Rushton-Thorpe</cp:lastModifiedBy>
  <cp:revision>24</cp:revision>
  <cp:lastPrinted>2016-07-25T08:13:00Z</cp:lastPrinted>
  <dcterms:created xsi:type="dcterms:W3CDTF">2016-07-22T08:59:00Z</dcterms:created>
  <dcterms:modified xsi:type="dcterms:W3CDTF">2016-07-25T08:38:00Z</dcterms:modified>
</cp:coreProperties>
</file>