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882B505" w:rsidR="00691FAC" w:rsidRPr="00DF447A" w:rsidRDefault="009D7F28" w:rsidP="00691FAC">
      <w:pPr>
        <w:jc w:val="right"/>
        <w:rPr>
          <w:b/>
        </w:rPr>
      </w:pPr>
      <w:r>
        <w:rPr>
          <w:b/>
        </w:rPr>
        <w:t>16</w:t>
      </w:r>
      <w:r w:rsidR="00360AFE">
        <w:rPr>
          <w:b/>
        </w:rPr>
        <w:t xml:space="preserve"> </w:t>
      </w:r>
      <w:r w:rsidR="0040178D">
        <w:rPr>
          <w:b/>
        </w:rPr>
        <w:t>May</w:t>
      </w:r>
      <w:r w:rsidR="00360AFE">
        <w:rPr>
          <w:b/>
        </w:rPr>
        <w:t xml:space="preserve">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E23E202" w:rsidR="00047536" w:rsidRPr="00DF447A" w:rsidRDefault="00360AFE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4437F1">
        <w:rPr>
          <w:b/>
          <w:sz w:val="28"/>
          <w:szCs w:val="28"/>
        </w:rPr>
        <w:t>EW</w:t>
      </w:r>
      <w:r>
        <w:rPr>
          <w:b/>
          <w:sz w:val="28"/>
          <w:szCs w:val="28"/>
        </w:rPr>
        <w:t xml:space="preserve"> Awards 2016 </w:t>
      </w:r>
      <w:r w:rsidR="0084081B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a h</w:t>
      </w:r>
      <w:r w:rsidR="004437F1">
        <w:rPr>
          <w:b/>
          <w:sz w:val="28"/>
          <w:szCs w:val="28"/>
        </w:rPr>
        <w:t xml:space="preserve">uge </w:t>
      </w:r>
      <w:r w:rsidR="0084081B">
        <w:rPr>
          <w:b/>
          <w:sz w:val="28"/>
          <w:szCs w:val="28"/>
        </w:rPr>
        <w:t>success</w:t>
      </w:r>
      <w:r w:rsidR="004437F1">
        <w:rPr>
          <w:b/>
          <w:sz w:val="28"/>
          <w:szCs w:val="28"/>
        </w:rPr>
        <w:t xml:space="preserve"> for the Electrical Industries Charity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16A04B7C" w:rsidR="00CA036A" w:rsidRDefault="00360AFE" w:rsidP="00C3013E">
      <w:pPr>
        <w:spacing w:line="360" w:lineRule="auto"/>
      </w:pPr>
      <w:r>
        <w:t xml:space="preserve">The Electrical Wholesaler Awards 2016 raised a huge amount to help the Electrical Industries Charity to </w:t>
      </w:r>
      <w:r w:rsidR="004437F1">
        <w:t>continue supporting people who need help the most</w:t>
      </w:r>
      <w:r>
        <w:t>.</w:t>
      </w:r>
    </w:p>
    <w:p w14:paraId="0A0D2B00" w14:textId="77777777" w:rsidR="00360AFE" w:rsidRDefault="00360AFE" w:rsidP="00C3013E">
      <w:pPr>
        <w:spacing w:line="360" w:lineRule="auto"/>
      </w:pPr>
      <w:bookmarkStart w:id="0" w:name="_GoBack"/>
      <w:bookmarkEnd w:id="0"/>
    </w:p>
    <w:p w14:paraId="42191764" w14:textId="5A4DB5E8" w:rsidR="00360AFE" w:rsidRDefault="00360AFE" w:rsidP="00C3013E">
      <w:pPr>
        <w:spacing w:line="360" w:lineRule="auto"/>
      </w:pPr>
      <w:r>
        <w:t xml:space="preserve">The Electrical Wholesaler Awards 2016 took place at </w:t>
      </w:r>
      <w:r w:rsidR="00B321BC">
        <w:t xml:space="preserve">the </w:t>
      </w:r>
      <w:r w:rsidR="006D75E5">
        <w:t xml:space="preserve">Park Plaza, London on Thursday 12 May 2016 </w:t>
      </w:r>
      <w:r w:rsidR="00B321BC">
        <w:t>and raised a massive</w:t>
      </w:r>
      <w:r>
        <w:t xml:space="preserve"> </w:t>
      </w:r>
      <w:r w:rsidR="00B321BC">
        <w:t>£1,835 to support the Electrical Industries Charity. The charity will dedicate this money to help the Hendrie family to rebuild their lives after a sad loss of a loving husband and a father of three who lost his life to an extremely rare</w:t>
      </w:r>
      <w:r w:rsidR="008356B4">
        <w:t xml:space="preserve"> form</w:t>
      </w:r>
      <w:r w:rsidR="006025B3">
        <w:t xml:space="preserve"> of Cholangiocarcinoma cancer which is commonly known as Bile duct cancer</w:t>
      </w:r>
      <w:r w:rsidR="008356B4">
        <w:t>.</w:t>
      </w:r>
    </w:p>
    <w:p w14:paraId="63559E36" w14:textId="77777777" w:rsidR="00B321BC" w:rsidRDefault="00B321BC" w:rsidP="00C3013E">
      <w:pPr>
        <w:spacing w:line="360" w:lineRule="auto"/>
      </w:pPr>
    </w:p>
    <w:p w14:paraId="5C423EC6" w14:textId="06349603" w:rsidR="001C2B2A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1C2B2A">
        <w:t>I</w:t>
      </w:r>
      <w:r w:rsidR="00B321BC">
        <w:t xml:space="preserve"> would like to</w:t>
      </w:r>
      <w:r w:rsidR="00311253">
        <w:t xml:space="preserve"> say a huge</w:t>
      </w:r>
      <w:r w:rsidR="00B321BC">
        <w:t xml:space="preserve"> thank</w:t>
      </w:r>
      <w:r w:rsidR="001C2B2A">
        <w:t xml:space="preserve"> you to</w:t>
      </w:r>
      <w:r w:rsidR="009D7F28">
        <w:t xml:space="preserve"> </w:t>
      </w:r>
      <w:r w:rsidR="00B321BC">
        <w:t xml:space="preserve">Electrical Wholesaler for </w:t>
      </w:r>
      <w:r w:rsidR="001C2B2A">
        <w:t xml:space="preserve">their continuous support and </w:t>
      </w:r>
      <w:r w:rsidR="00B321BC">
        <w:t xml:space="preserve">such a </w:t>
      </w:r>
      <w:r w:rsidR="00311253">
        <w:t>great</w:t>
      </w:r>
      <w:r w:rsidR="00B321BC">
        <w:t xml:space="preserve"> amount raise</w:t>
      </w:r>
      <w:r w:rsidR="001C2B2A">
        <w:t>d.”</w:t>
      </w:r>
    </w:p>
    <w:p w14:paraId="64540887" w14:textId="77777777" w:rsidR="001C2B2A" w:rsidRDefault="001C2B2A" w:rsidP="00CA036A">
      <w:pPr>
        <w:spacing w:line="360" w:lineRule="auto"/>
      </w:pPr>
    </w:p>
    <w:p w14:paraId="6029814C" w14:textId="334011E2" w:rsidR="005948FD" w:rsidRDefault="001C2B2A" w:rsidP="00CA036A">
      <w:pPr>
        <w:spacing w:line="360" w:lineRule="auto"/>
      </w:pPr>
      <w:r>
        <w:t>“</w:t>
      </w:r>
      <w:r w:rsidR="00B321BC">
        <w:t>The EW Awards 2016 was a fantasti</w:t>
      </w:r>
      <w:r>
        <w:t xml:space="preserve">c event that raised much-needed </w:t>
      </w:r>
      <w:r w:rsidR="00B321BC">
        <w:t xml:space="preserve">funds for our charity. We are delighted for such a </w:t>
      </w:r>
      <w:r w:rsidR="006D75E5">
        <w:t xml:space="preserve">significant </w:t>
      </w:r>
      <w:r w:rsidR="00B321BC">
        <w:t xml:space="preserve">amount which will be given to </w:t>
      </w:r>
      <w:r w:rsidR="004437F1">
        <w:t xml:space="preserve">help </w:t>
      </w:r>
      <w:r w:rsidR="00B321BC">
        <w:t>the Hendrie</w:t>
      </w:r>
      <w:r w:rsidR="004437F1">
        <w:t xml:space="preserve"> family to rebuild their </w:t>
      </w:r>
      <w:r w:rsidR="008356B4">
        <w:t>future</w:t>
      </w:r>
      <w:r w:rsidR="004437F1">
        <w:t>.”</w:t>
      </w:r>
    </w:p>
    <w:p w14:paraId="640F87FB" w14:textId="7E39247C" w:rsidR="007C7191" w:rsidRDefault="007C7191" w:rsidP="007C7191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446831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lastRenderedPageBreak/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8A8B" w14:textId="77777777" w:rsidR="00446831" w:rsidRDefault="00446831" w:rsidP="00247599">
      <w:r>
        <w:separator/>
      </w:r>
    </w:p>
  </w:endnote>
  <w:endnote w:type="continuationSeparator" w:id="0">
    <w:p w14:paraId="66ABFB66" w14:textId="77777777" w:rsidR="00446831" w:rsidRDefault="00446831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446831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744D" w14:textId="77777777" w:rsidR="00446831" w:rsidRDefault="00446831" w:rsidP="00247599">
      <w:r>
        <w:separator/>
      </w:r>
    </w:p>
  </w:footnote>
  <w:footnote w:type="continuationSeparator" w:id="0">
    <w:p w14:paraId="793CA0BB" w14:textId="77777777" w:rsidR="00446831" w:rsidRDefault="00446831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123049"/>
    <w:rsid w:val="0014528B"/>
    <w:rsid w:val="001705C7"/>
    <w:rsid w:val="0017157D"/>
    <w:rsid w:val="001C2B2A"/>
    <w:rsid w:val="001F209F"/>
    <w:rsid w:val="00206763"/>
    <w:rsid w:val="00247599"/>
    <w:rsid w:val="00263B89"/>
    <w:rsid w:val="002652FB"/>
    <w:rsid w:val="00270DD1"/>
    <w:rsid w:val="002A6444"/>
    <w:rsid w:val="00311253"/>
    <w:rsid w:val="00336292"/>
    <w:rsid w:val="00360AFE"/>
    <w:rsid w:val="00383999"/>
    <w:rsid w:val="0039242A"/>
    <w:rsid w:val="003E21E6"/>
    <w:rsid w:val="0040178D"/>
    <w:rsid w:val="00406307"/>
    <w:rsid w:val="00416732"/>
    <w:rsid w:val="00434FD7"/>
    <w:rsid w:val="004437F1"/>
    <w:rsid w:val="00446831"/>
    <w:rsid w:val="00447BA9"/>
    <w:rsid w:val="004E4884"/>
    <w:rsid w:val="005105A1"/>
    <w:rsid w:val="005948FD"/>
    <w:rsid w:val="005A3604"/>
    <w:rsid w:val="005A7D26"/>
    <w:rsid w:val="006025B3"/>
    <w:rsid w:val="00604BCB"/>
    <w:rsid w:val="0066588F"/>
    <w:rsid w:val="00691FAC"/>
    <w:rsid w:val="00692076"/>
    <w:rsid w:val="00695CF3"/>
    <w:rsid w:val="006B5DA0"/>
    <w:rsid w:val="006C73CF"/>
    <w:rsid w:val="006D0299"/>
    <w:rsid w:val="006D34D8"/>
    <w:rsid w:val="006D37B9"/>
    <w:rsid w:val="006D43B0"/>
    <w:rsid w:val="006D75E5"/>
    <w:rsid w:val="006D7CC7"/>
    <w:rsid w:val="0070734E"/>
    <w:rsid w:val="00711ACB"/>
    <w:rsid w:val="00726850"/>
    <w:rsid w:val="00726F0D"/>
    <w:rsid w:val="00794285"/>
    <w:rsid w:val="007B5662"/>
    <w:rsid w:val="007C7191"/>
    <w:rsid w:val="007E10BF"/>
    <w:rsid w:val="007E1804"/>
    <w:rsid w:val="007E1CCC"/>
    <w:rsid w:val="007E3B33"/>
    <w:rsid w:val="007F4C82"/>
    <w:rsid w:val="008122AE"/>
    <w:rsid w:val="008356B4"/>
    <w:rsid w:val="0084081B"/>
    <w:rsid w:val="00845720"/>
    <w:rsid w:val="008968B9"/>
    <w:rsid w:val="008B5585"/>
    <w:rsid w:val="008B7F95"/>
    <w:rsid w:val="009449B2"/>
    <w:rsid w:val="00953F10"/>
    <w:rsid w:val="00976EB1"/>
    <w:rsid w:val="009A5901"/>
    <w:rsid w:val="009C4D3F"/>
    <w:rsid w:val="009D18D4"/>
    <w:rsid w:val="009D7F28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321BC"/>
    <w:rsid w:val="00B92728"/>
    <w:rsid w:val="00BC3D91"/>
    <w:rsid w:val="00BE3A89"/>
    <w:rsid w:val="00BE594C"/>
    <w:rsid w:val="00C05677"/>
    <w:rsid w:val="00C3013E"/>
    <w:rsid w:val="00C37DA1"/>
    <w:rsid w:val="00CA036A"/>
    <w:rsid w:val="00CD52B0"/>
    <w:rsid w:val="00D25AD5"/>
    <w:rsid w:val="00D26589"/>
    <w:rsid w:val="00D33727"/>
    <w:rsid w:val="00DC0C4A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F03306"/>
    <w:rsid w:val="00F21E6A"/>
    <w:rsid w:val="00F7723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811C7"/>
    <w:rsid w:val="006F78AA"/>
    <w:rsid w:val="00771C40"/>
    <w:rsid w:val="007957C4"/>
    <w:rsid w:val="00A458F6"/>
    <w:rsid w:val="00C45E12"/>
    <w:rsid w:val="00CC0159"/>
    <w:rsid w:val="00D77EB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A84C1-5B2C-154E-99FE-D0522537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11</cp:revision>
  <dcterms:created xsi:type="dcterms:W3CDTF">2016-05-13T15:18:00Z</dcterms:created>
  <dcterms:modified xsi:type="dcterms:W3CDTF">2016-05-16T13:36:00Z</dcterms:modified>
</cp:coreProperties>
</file>