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19AFF" w14:textId="11F5AEFA" w:rsidR="00DF44BD" w:rsidRPr="00B617F6" w:rsidRDefault="00041BAA" w:rsidP="00DF44BD">
      <w:pPr>
        <w:tabs>
          <w:tab w:val="right" w:pos="10440"/>
        </w:tabs>
        <w:ind w:right="23"/>
        <w:rPr>
          <w:rFonts w:ascii="Arial" w:hAnsi="Arial"/>
        </w:rPr>
      </w:pPr>
      <w:r>
        <w:rPr>
          <w:rFonts w:ascii="Arial" w:hAnsi="Arial"/>
        </w:rPr>
        <w:t xml:space="preserve">6th January, 2016 </w:t>
      </w:r>
      <w:bookmarkStart w:id="0" w:name="_GoBack"/>
      <w:bookmarkEnd w:id="0"/>
    </w:p>
    <w:tbl>
      <w:tblPr>
        <w:tblpPr w:leftFromText="141" w:rightFromText="141" w:vertAnchor="text" w:horzAnchor="page" w:tblpX="922" w:tblpY="532"/>
        <w:tblW w:w="10135" w:type="dxa"/>
        <w:tblBorders>
          <w:bottom w:val="dotted" w:sz="18" w:space="0" w:color="auto"/>
        </w:tblBorders>
        <w:tblCellMar>
          <w:left w:w="70" w:type="dxa"/>
          <w:right w:w="70" w:type="dxa"/>
        </w:tblCellMar>
        <w:tblLook w:val="0000" w:firstRow="0" w:lastRow="0" w:firstColumn="0" w:lastColumn="0" w:noHBand="0" w:noVBand="0"/>
      </w:tblPr>
      <w:tblGrid>
        <w:gridCol w:w="10135"/>
      </w:tblGrid>
      <w:tr w:rsidR="00DF44BD" w:rsidRPr="00493007" w14:paraId="2D319B01" w14:textId="77777777" w:rsidTr="005C705A">
        <w:trPr>
          <w:trHeight w:val="1136"/>
        </w:trPr>
        <w:tc>
          <w:tcPr>
            <w:tcW w:w="10135" w:type="dxa"/>
          </w:tcPr>
          <w:p w14:paraId="2D319B00" w14:textId="77777777" w:rsidR="00DF44BD" w:rsidRPr="00493007" w:rsidRDefault="00DF44BD" w:rsidP="005C705A">
            <w:pPr>
              <w:ind w:right="135"/>
              <w:rPr>
                <w:rFonts w:ascii="Arial" w:hAnsi="Arial" w:cs="Arial"/>
                <w:b/>
                <w:color w:val="000000"/>
              </w:rPr>
            </w:pPr>
            <w:r>
              <w:rPr>
                <w:rStyle w:val="A0"/>
                <w:rFonts w:ascii="Arial" w:hAnsi="Arial"/>
                <w:b/>
                <w:color w:val="000000"/>
                <w:sz w:val="80"/>
              </w:rPr>
              <w:t>Press Release</w:t>
            </w:r>
          </w:p>
        </w:tc>
      </w:tr>
    </w:tbl>
    <w:p w14:paraId="2D319B02" w14:textId="77777777" w:rsidR="00DF44BD" w:rsidRPr="00442332" w:rsidRDefault="00DF44BD" w:rsidP="00DF44BD">
      <w:pPr>
        <w:pStyle w:val="Default"/>
        <w:ind w:right="135"/>
        <w:rPr>
          <w:rFonts w:ascii="Arial" w:hAnsi="Arial" w:cs="Arial"/>
        </w:rPr>
      </w:pPr>
    </w:p>
    <w:p w14:paraId="2D319B03" w14:textId="77777777" w:rsidR="00DF44BD" w:rsidRPr="0046284A" w:rsidRDefault="00DF44BD" w:rsidP="00DF44BD">
      <w:pPr>
        <w:pStyle w:val="Default"/>
        <w:ind w:right="135"/>
        <w:rPr>
          <w:rFonts w:ascii="Arial" w:hAnsi="Arial" w:cs="Arial"/>
          <w:color w:val="auto"/>
        </w:rPr>
      </w:pPr>
    </w:p>
    <w:p w14:paraId="2D319B04" w14:textId="66CE8201" w:rsidR="00DF44BD" w:rsidRPr="00796C39" w:rsidRDefault="00DF44BD" w:rsidP="00DF44BD">
      <w:pPr>
        <w:pStyle w:val="Default"/>
        <w:ind w:right="135"/>
        <w:rPr>
          <w:rFonts w:ascii="Arial" w:hAnsi="Arial" w:cs="Arial"/>
          <w:color w:val="auto"/>
        </w:rPr>
      </w:pPr>
      <w:r>
        <w:rPr>
          <w:rFonts w:ascii="Arial" w:hAnsi="Arial"/>
          <w:color w:val="auto"/>
        </w:rPr>
        <w:t xml:space="preserve">TRILUX </w:t>
      </w:r>
      <w:r w:rsidR="00555AB4">
        <w:rPr>
          <w:rFonts w:ascii="Arial" w:hAnsi="Arial"/>
          <w:color w:val="auto"/>
        </w:rPr>
        <w:t xml:space="preserve">brings </w:t>
      </w:r>
      <w:r w:rsidR="005D0FDA">
        <w:rPr>
          <w:rFonts w:ascii="Arial" w:hAnsi="Arial"/>
          <w:color w:val="auto"/>
        </w:rPr>
        <w:t>successful Akademie</w:t>
      </w:r>
      <w:r w:rsidR="00555AB4">
        <w:rPr>
          <w:rFonts w:ascii="Arial" w:hAnsi="Arial"/>
          <w:color w:val="auto"/>
        </w:rPr>
        <w:t xml:space="preserve"> event</w:t>
      </w:r>
      <w:r w:rsidR="005D0FDA">
        <w:rPr>
          <w:rFonts w:ascii="Arial" w:hAnsi="Arial"/>
          <w:color w:val="auto"/>
        </w:rPr>
        <w:t xml:space="preserve"> to London</w:t>
      </w:r>
      <w:r>
        <w:rPr>
          <w:rFonts w:ascii="Arial" w:hAnsi="Arial"/>
          <w:color w:val="auto"/>
        </w:rPr>
        <w:t xml:space="preserve">  </w:t>
      </w:r>
    </w:p>
    <w:p w14:paraId="2D319B05" w14:textId="77777777" w:rsidR="001153F9" w:rsidRPr="00796C39" w:rsidRDefault="001153F9" w:rsidP="00DF44BD">
      <w:pPr>
        <w:pStyle w:val="Default"/>
        <w:ind w:right="135"/>
        <w:rPr>
          <w:rFonts w:ascii="Arial" w:hAnsi="Arial" w:cs="Arial"/>
          <w:color w:val="auto"/>
        </w:rPr>
      </w:pPr>
    </w:p>
    <w:p w14:paraId="2D319B07" w14:textId="051EEDC1" w:rsidR="008538C6" w:rsidRDefault="00555AB4" w:rsidP="005B61AE">
      <w:pPr>
        <w:pStyle w:val="Default"/>
        <w:ind w:right="135"/>
        <w:rPr>
          <w:rFonts w:ascii="Arial" w:hAnsi="Arial" w:cs="Arial"/>
          <w:b/>
          <w:color w:val="auto"/>
          <w:sz w:val="40"/>
          <w:szCs w:val="40"/>
        </w:rPr>
      </w:pPr>
      <w:r>
        <w:rPr>
          <w:rFonts w:ascii="Arial" w:hAnsi="Arial"/>
          <w:b/>
          <w:color w:val="auto"/>
          <w:sz w:val="40"/>
        </w:rPr>
        <w:t xml:space="preserve">London’s Royal Institute </w:t>
      </w:r>
      <w:r w:rsidR="00A04788">
        <w:rPr>
          <w:rFonts w:ascii="Arial" w:hAnsi="Arial"/>
          <w:b/>
          <w:color w:val="auto"/>
          <w:sz w:val="40"/>
        </w:rPr>
        <w:t xml:space="preserve">hosts lighting event </w:t>
      </w:r>
      <w:r>
        <w:rPr>
          <w:rFonts w:ascii="Arial" w:hAnsi="Arial"/>
          <w:b/>
          <w:color w:val="auto"/>
          <w:sz w:val="40"/>
        </w:rPr>
        <w:t>o</w:t>
      </w:r>
      <w:r w:rsidR="00376881">
        <w:rPr>
          <w:rFonts w:ascii="Arial" w:hAnsi="Arial"/>
          <w:b/>
          <w:color w:val="auto"/>
          <w:sz w:val="40"/>
        </w:rPr>
        <w:t>n</w:t>
      </w:r>
      <w:r>
        <w:rPr>
          <w:rFonts w:ascii="Arial" w:hAnsi="Arial"/>
          <w:b/>
          <w:color w:val="auto"/>
          <w:sz w:val="40"/>
        </w:rPr>
        <w:t xml:space="preserve"> 22nd</w:t>
      </w:r>
      <w:r w:rsidR="00376881">
        <w:rPr>
          <w:rFonts w:ascii="Arial" w:hAnsi="Arial"/>
          <w:b/>
          <w:color w:val="auto"/>
          <w:sz w:val="40"/>
        </w:rPr>
        <w:t xml:space="preserve"> February 2016 </w:t>
      </w:r>
    </w:p>
    <w:p w14:paraId="2D319B08" w14:textId="77777777" w:rsidR="005B61AE" w:rsidRDefault="005B61AE" w:rsidP="005B61AE">
      <w:pPr>
        <w:pStyle w:val="Default"/>
        <w:ind w:right="135"/>
        <w:rPr>
          <w:rFonts w:ascii="Arial" w:hAnsi="Arial" w:cs="Arial"/>
          <w:b/>
          <w:color w:val="auto"/>
          <w:sz w:val="40"/>
          <w:szCs w:val="40"/>
        </w:rPr>
      </w:pPr>
    </w:p>
    <w:p w14:paraId="2D319B09" w14:textId="550EBFAA" w:rsidR="00DF44BD" w:rsidRPr="00A04788" w:rsidRDefault="00A04788" w:rsidP="00DF44BD">
      <w:pPr>
        <w:pStyle w:val="Default"/>
        <w:ind w:right="135"/>
        <w:rPr>
          <w:rFonts w:ascii="Arial" w:hAnsi="Arial" w:cs="Arial"/>
          <w:sz w:val="32"/>
          <w:szCs w:val="32"/>
        </w:rPr>
      </w:pPr>
      <w:r>
        <w:rPr>
          <w:rFonts w:ascii="Arial" w:hAnsi="Arial"/>
          <w:sz w:val="32"/>
        </w:rPr>
        <w:t>Expert speakers offer</w:t>
      </w:r>
      <w:r w:rsidR="00376881">
        <w:rPr>
          <w:rFonts w:ascii="Arial" w:hAnsi="Arial"/>
          <w:sz w:val="32"/>
        </w:rPr>
        <w:t xml:space="preserve"> insights into </w:t>
      </w:r>
      <w:r w:rsidR="00C56776" w:rsidRPr="00C56776">
        <w:rPr>
          <w:rFonts w:ascii="Arial" w:hAnsi="Arial"/>
          <w:i/>
          <w:sz w:val="32"/>
        </w:rPr>
        <w:t>Light for Life: Human Centric Lighting</w:t>
      </w:r>
      <w:r>
        <w:rPr>
          <w:rFonts w:ascii="Arial" w:hAnsi="Arial"/>
          <w:i/>
          <w:sz w:val="32"/>
        </w:rPr>
        <w:t xml:space="preserve"> </w:t>
      </w:r>
      <w:r>
        <w:rPr>
          <w:rFonts w:ascii="Arial" w:hAnsi="Arial"/>
          <w:sz w:val="32"/>
        </w:rPr>
        <w:t>at free one-day seminar</w:t>
      </w:r>
    </w:p>
    <w:p w14:paraId="473B8D4C" w14:textId="1FC90E01" w:rsidR="008135B3" w:rsidRPr="00C56776" w:rsidRDefault="008135B3" w:rsidP="008135B3">
      <w:pPr>
        <w:pStyle w:val="Default"/>
        <w:ind w:right="135"/>
        <w:rPr>
          <w:rFonts w:ascii="Arial" w:hAnsi="Arial"/>
          <w:i/>
        </w:rPr>
      </w:pPr>
    </w:p>
    <w:p w14:paraId="7EAD5C42" w14:textId="77777777" w:rsidR="008135B3" w:rsidRPr="00C56776" w:rsidRDefault="008135B3" w:rsidP="008135B3">
      <w:pPr>
        <w:pStyle w:val="Default"/>
        <w:ind w:right="135"/>
        <w:rPr>
          <w:rFonts w:ascii="Arial" w:hAnsi="Arial"/>
          <w:i/>
        </w:rPr>
      </w:pPr>
    </w:p>
    <w:p w14:paraId="6F9C0293" w14:textId="44B53657" w:rsidR="008135B3" w:rsidRDefault="008135B3" w:rsidP="008135B3">
      <w:pPr>
        <w:pStyle w:val="Default"/>
        <w:ind w:right="135"/>
        <w:rPr>
          <w:rFonts w:ascii="Arial" w:hAnsi="Arial"/>
          <w:i/>
        </w:rPr>
      </w:pPr>
      <w:r w:rsidRPr="00C56776">
        <w:rPr>
          <w:rFonts w:ascii="Arial" w:hAnsi="Arial"/>
          <w:i/>
        </w:rPr>
        <w:t xml:space="preserve">• </w:t>
      </w:r>
      <w:r w:rsidR="00555AB4" w:rsidRPr="00C56776">
        <w:rPr>
          <w:rFonts w:ascii="Arial" w:hAnsi="Arial"/>
          <w:i/>
        </w:rPr>
        <w:t xml:space="preserve">The London event will </w:t>
      </w:r>
      <w:r w:rsidR="00C56776">
        <w:rPr>
          <w:rFonts w:ascii="Arial" w:hAnsi="Arial"/>
          <w:i/>
        </w:rPr>
        <w:t xml:space="preserve">offer examples of good practice while encouraging </w:t>
      </w:r>
      <w:r w:rsidR="00A930AB">
        <w:rPr>
          <w:rFonts w:ascii="Arial" w:hAnsi="Arial"/>
          <w:i/>
        </w:rPr>
        <w:t xml:space="preserve">open </w:t>
      </w:r>
      <w:r w:rsidR="00555AB4" w:rsidRPr="00C56776">
        <w:rPr>
          <w:rFonts w:ascii="Arial" w:hAnsi="Arial"/>
          <w:i/>
        </w:rPr>
        <w:t>discussion on the latest research</w:t>
      </w:r>
      <w:r w:rsidR="00C56776" w:rsidRPr="00C56776">
        <w:rPr>
          <w:rFonts w:ascii="Arial" w:hAnsi="Arial"/>
          <w:i/>
        </w:rPr>
        <w:t>, case studies</w:t>
      </w:r>
      <w:r w:rsidR="00555AB4" w:rsidRPr="00C56776">
        <w:rPr>
          <w:rFonts w:ascii="Arial" w:hAnsi="Arial"/>
          <w:i/>
        </w:rPr>
        <w:t xml:space="preserve"> and future applications.</w:t>
      </w:r>
    </w:p>
    <w:p w14:paraId="7F2B0830" w14:textId="77777777" w:rsidR="00A04788" w:rsidRDefault="00A04788" w:rsidP="008135B3">
      <w:pPr>
        <w:pStyle w:val="Default"/>
        <w:ind w:right="135"/>
        <w:rPr>
          <w:rFonts w:ascii="Arial" w:hAnsi="Arial"/>
          <w:i/>
        </w:rPr>
      </w:pPr>
    </w:p>
    <w:p w14:paraId="30E612BF" w14:textId="762C7F16" w:rsidR="00A04788" w:rsidRDefault="00A04788" w:rsidP="008135B3">
      <w:pPr>
        <w:pStyle w:val="Default"/>
        <w:ind w:right="135"/>
        <w:rPr>
          <w:rFonts w:ascii="Arial" w:hAnsi="Arial"/>
          <w:i/>
        </w:rPr>
      </w:pPr>
      <w:r w:rsidRPr="00C56776">
        <w:rPr>
          <w:rFonts w:ascii="Arial" w:hAnsi="Arial"/>
          <w:i/>
        </w:rPr>
        <w:t xml:space="preserve">• </w:t>
      </w:r>
      <w:r>
        <w:rPr>
          <w:rFonts w:ascii="Arial" w:hAnsi="Arial"/>
          <w:i/>
        </w:rPr>
        <w:t>Speakers from leading universities and practising lighting engineers will be sharing their insights.</w:t>
      </w:r>
    </w:p>
    <w:p w14:paraId="0424517A" w14:textId="77777777" w:rsidR="00C56776" w:rsidRDefault="00C56776" w:rsidP="008135B3">
      <w:pPr>
        <w:pStyle w:val="Default"/>
        <w:ind w:right="135"/>
        <w:rPr>
          <w:rFonts w:ascii="Arial" w:hAnsi="Arial"/>
          <w:i/>
        </w:rPr>
      </w:pPr>
    </w:p>
    <w:p w14:paraId="586403B2" w14:textId="5480C0F5" w:rsidR="00C56776" w:rsidRDefault="00C56776" w:rsidP="00C56776">
      <w:pPr>
        <w:pStyle w:val="Default"/>
        <w:ind w:right="135"/>
        <w:rPr>
          <w:rFonts w:ascii="Arial" w:hAnsi="Arial"/>
          <w:i/>
        </w:rPr>
      </w:pPr>
      <w:r w:rsidRPr="00C56776">
        <w:rPr>
          <w:rFonts w:ascii="Arial" w:hAnsi="Arial"/>
          <w:i/>
        </w:rPr>
        <w:t xml:space="preserve">• </w:t>
      </w:r>
      <w:r>
        <w:rPr>
          <w:rFonts w:ascii="Arial" w:hAnsi="Arial"/>
          <w:i/>
        </w:rPr>
        <w:t>This free-to-attend event has a maximum of 80 participants, so early booking is recommended</w:t>
      </w:r>
    </w:p>
    <w:p w14:paraId="00565EC3" w14:textId="77777777" w:rsidR="00C56776" w:rsidRPr="00C56776" w:rsidRDefault="00C56776" w:rsidP="008135B3">
      <w:pPr>
        <w:pStyle w:val="Default"/>
        <w:ind w:right="135"/>
        <w:rPr>
          <w:rFonts w:ascii="Arial" w:hAnsi="Arial"/>
          <w:i/>
        </w:rPr>
      </w:pPr>
    </w:p>
    <w:p w14:paraId="2BE0C34E" w14:textId="77777777" w:rsidR="00BA0FAE" w:rsidRDefault="00BA0FAE" w:rsidP="00EE3242">
      <w:pPr>
        <w:pStyle w:val="Default"/>
        <w:ind w:right="135"/>
        <w:jc w:val="both"/>
        <w:rPr>
          <w:rFonts w:ascii="Arial" w:hAnsi="Arial"/>
        </w:rPr>
      </w:pPr>
    </w:p>
    <w:p w14:paraId="09552831" w14:textId="31DBB540" w:rsidR="00461EAD" w:rsidRDefault="00A04788" w:rsidP="00376881">
      <w:pPr>
        <w:widowControl w:val="0"/>
        <w:autoSpaceDE w:val="0"/>
        <w:autoSpaceDN w:val="0"/>
        <w:adjustRightInd w:val="0"/>
        <w:rPr>
          <w:rFonts w:ascii="Arial" w:eastAsiaTheme="minorEastAsia" w:hAnsi="Arial" w:cs="Arial"/>
          <w:color w:val="1A1A1A"/>
          <w:lang w:val="en-US" w:bidi="ar-SA"/>
        </w:rPr>
      </w:pPr>
      <w:r>
        <w:rPr>
          <w:rFonts w:ascii="Arial" w:eastAsiaTheme="minorEastAsia" w:hAnsi="Arial" w:cs="Arial"/>
          <w:color w:val="1A1A1A"/>
          <w:lang w:val="en-US" w:bidi="ar-SA"/>
        </w:rPr>
        <w:t>The</w:t>
      </w:r>
      <w:r w:rsidR="00461EAD">
        <w:rPr>
          <w:rFonts w:ascii="Arial" w:eastAsiaTheme="minorEastAsia" w:hAnsi="Arial" w:cs="Arial"/>
          <w:color w:val="1A1A1A"/>
          <w:lang w:val="en-US" w:bidi="ar-SA"/>
        </w:rPr>
        <w:t xml:space="preserve"> Royal Institute in London</w:t>
      </w:r>
      <w:r>
        <w:rPr>
          <w:rFonts w:ascii="Arial" w:eastAsiaTheme="minorEastAsia" w:hAnsi="Arial" w:cs="Arial"/>
          <w:color w:val="1A1A1A"/>
          <w:lang w:val="en-US" w:bidi="ar-SA"/>
        </w:rPr>
        <w:t xml:space="preserve"> will be host to </w:t>
      </w:r>
      <w:r w:rsidR="00461EAD">
        <w:rPr>
          <w:rFonts w:ascii="Arial" w:eastAsiaTheme="minorEastAsia" w:hAnsi="Arial" w:cs="Arial"/>
          <w:color w:val="1A1A1A"/>
          <w:lang w:val="en-US" w:bidi="ar-SA"/>
        </w:rPr>
        <w:t xml:space="preserve">a </w:t>
      </w:r>
      <w:r w:rsidR="00C56776">
        <w:rPr>
          <w:rFonts w:ascii="Arial" w:eastAsiaTheme="minorEastAsia" w:hAnsi="Arial" w:cs="Arial"/>
          <w:color w:val="1A1A1A"/>
          <w:lang w:val="en-US" w:bidi="ar-SA"/>
        </w:rPr>
        <w:t xml:space="preserve">free </w:t>
      </w:r>
      <w:r w:rsidR="00461EAD">
        <w:rPr>
          <w:rFonts w:ascii="Arial" w:eastAsiaTheme="minorEastAsia" w:hAnsi="Arial" w:cs="Arial"/>
          <w:color w:val="1A1A1A"/>
          <w:lang w:val="en-US" w:bidi="ar-SA"/>
        </w:rPr>
        <w:t xml:space="preserve">one-day seminar on </w:t>
      </w:r>
      <w:r w:rsidR="00C56776" w:rsidRPr="00C56776">
        <w:rPr>
          <w:rFonts w:ascii="Arial" w:eastAsiaTheme="minorEastAsia" w:hAnsi="Arial" w:cs="Arial"/>
          <w:i/>
          <w:color w:val="1A1A1A"/>
          <w:lang w:val="en-US" w:bidi="ar-SA"/>
        </w:rPr>
        <w:t>Light for Life: Human Centric Lighting</w:t>
      </w:r>
      <w:r>
        <w:rPr>
          <w:rFonts w:ascii="Arial" w:eastAsiaTheme="minorEastAsia" w:hAnsi="Arial" w:cs="Arial"/>
          <w:color w:val="1A1A1A"/>
          <w:lang w:val="en-US" w:bidi="ar-SA"/>
        </w:rPr>
        <w:t xml:space="preserve"> on the 22</w:t>
      </w:r>
      <w:r w:rsidRPr="00461EAD">
        <w:rPr>
          <w:rFonts w:ascii="Arial" w:eastAsiaTheme="minorEastAsia" w:hAnsi="Arial" w:cs="Arial"/>
          <w:color w:val="1A1A1A"/>
          <w:vertAlign w:val="superscript"/>
          <w:lang w:val="en-US" w:bidi="ar-SA"/>
        </w:rPr>
        <w:t>nd</w:t>
      </w:r>
      <w:r>
        <w:rPr>
          <w:rFonts w:ascii="Arial" w:eastAsiaTheme="minorEastAsia" w:hAnsi="Arial" w:cs="Arial"/>
          <w:color w:val="1A1A1A"/>
          <w:lang w:val="en-US" w:bidi="ar-SA"/>
        </w:rPr>
        <w:t xml:space="preserve"> February 2016. </w:t>
      </w:r>
    </w:p>
    <w:p w14:paraId="72C9FBF8" w14:textId="77777777" w:rsidR="00461EAD" w:rsidRDefault="00461EAD" w:rsidP="00376881">
      <w:pPr>
        <w:widowControl w:val="0"/>
        <w:autoSpaceDE w:val="0"/>
        <w:autoSpaceDN w:val="0"/>
        <w:adjustRightInd w:val="0"/>
        <w:rPr>
          <w:rFonts w:ascii="Arial" w:eastAsiaTheme="minorEastAsia" w:hAnsi="Arial" w:cs="Arial"/>
          <w:color w:val="1A1A1A"/>
          <w:lang w:val="en-US" w:bidi="ar-SA"/>
        </w:rPr>
      </w:pPr>
    </w:p>
    <w:p w14:paraId="70983FC4" w14:textId="77777777" w:rsidR="00461EAD" w:rsidRDefault="00461EAD" w:rsidP="00461EAD">
      <w:pPr>
        <w:widowControl w:val="0"/>
        <w:autoSpaceDE w:val="0"/>
        <w:autoSpaceDN w:val="0"/>
        <w:adjustRightInd w:val="0"/>
        <w:rPr>
          <w:rFonts w:ascii="Arial" w:eastAsiaTheme="minorEastAsia" w:hAnsi="Arial" w:cs="Arial"/>
          <w:color w:val="1A1A1A"/>
          <w:sz w:val="26"/>
          <w:szCs w:val="26"/>
          <w:lang w:val="en-US" w:bidi="ar-SA"/>
        </w:rPr>
      </w:pPr>
      <w:r>
        <w:rPr>
          <w:rFonts w:ascii="Arial" w:eastAsiaTheme="minorEastAsia" w:hAnsi="Arial" w:cs="Arial"/>
          <w:color w:val="1A1A1A"/>
          <w:lang w:val="en-US" w:bidi="ar-SA"/>
        </w:rPr>
        <w:t>Confirmed Speakers include:</w:t>
      </w:r>
    </w:p>
    <w:p w14:paraId="1BD34555" w14:textId="77777777" w:rsidR="00461EAD" w:rsidRPr="00CD1AB1" w:rsidRDefault="00461EAD" w:rsidP="00CD1AB1">
      <w:pPr>
        <w:pStyle w:val="ListParagraph"/>
        <w:widowControl w:val="0"/>
        <w:numPr>
          <w:ilvl w:val="0"/>
          <w:numId w:val="6"/>
        </w:numPr>
        <w:autoSpaceDE w:val="0"/>
        <w:autoSpaceDN w:val="0"/>
        <w:adjustRightInd w:val="0"/>
        <w:rPr>
          <w:rFonts w:ascii="Arial" w:eastAsiaTheme="minorEastAsia" w:hAnsi="Arial" w:cs="Arial"/>
          <w:color w:val="1A1A1A"/>
          <w:sz w:val="26"/>
          <w:szCs w:val="26"/>
          <w:lang w:val="en-US" w:bidi="ar-SA"/>
        </w:rPr>
      </w:pPr>
      <w:r w:rsidRPr="00CD1AB1">
        <w:rPr>
          <w:rFonts w:ascii="Arial" w:eastAsiaTheme="minorEastAsia" w:hAnsi="Arial" w:cs="Arial"/>
          <w:color w:val="1A1A1A"/>
          <w:lang w:val="en-US" w:bidi="ar-SA"/>
        </w:rPr>
        <w:t>Debra Skene – Professor of Neuroendrocrinology – University of Surrey</w:t>
      </w:r>
    </w:p>
    <w:p w14:paraId="13177C90" w14:textId="77777777" w:rsidR="00461EAD" w:rsidRPr="00CD1AB1" w:rsidRDefault="00461EAD" w:rsidP="00CD1AB1">
      <w:pPr>
        <w:pStyle w:val="ListParagraph"/>
        <w:widowControl w:val="0"/>
        <w:numPr>
          <w:ilvl w:val="0"/>
          <w:numId w:val="6"/>
        </w:numPr>
        <w:autoSpaceDE w:val="0"/>
        <w:autoSpaceDN w:val="0"/>
        <w:adjustRightInd w:val="0"/>
        <w:rPr>
          <w:rFonts w:ascii="Arial" w:eastAsiaTheme="minorEastAsia" w:hAnsi="Arial" w:cs="Arial"/>
          <w:color w:val="1A1A1A"/>
          <w:sz w:val="26"/>
          <w:szCs w:val="26"/>
          <w:lang w:val="en-US" w:bidi="ar-SA"/>
        </w:rPr>
      </w:pPr>
      <w:r w:rsidRPr="00CD1AB1">
        <w:rPr>
          <w:rFonts w:ascii="Arial" w:eastAsiaTheme="minorEastAsia" w:hAnsi="Arial" w:cs="Arial"/>
          <w:color w:val="1A1A1A"/>
          <w:lang w:val="en-US" w:bidi="ar-SA"/>
        </w:rPr>
        <w:t>Rob Lucas – Professor of Neurobiology – Manchester University</w:t>
      </w:r>
    </w:p>
    <w:p w14:paraId="07125A03" w14:textId="77777777" w:rsidR="00461EAD" w:rsidRPr="00CD1AB1" w:rsidRDefault="00461EAD" w:rsidP="00CD1AB1">
      <w:pPr>
        <w:pStyle w:val="ListParagraph"/>
        <w:widowControl w:val="0"/>
        <w:numPr>
          <w:ilvl w:val="0"/>
          <w:numId w:val="6"/>
        </w:numPr>
        <w:autoSpaceDE w:val="0"/>
        <w:autoSpaceDN w:val="0"/>
        <w:adjustRightInd w:val="0"/>
        <w:rPr>
          <w:rFonts w:ascii="Arial" w:eastAsiaTheme="minorEastAsia" w:hAnsi="Arial" w:cs="Arial"/>
          <w:color w:val="1A1A1A"/>
          <w:sz w:val="26"/>
          <w:szCs w:val="26"/>
          <w:lang w:val="en-US" w:bidi="ar-SA"/>
        </w:rPr>
      </w:pPr>
      <w:r w:rsidRPr="00CD1AB1">
        <w:rPr>
          <w:rFonts w:ascii="Arial" w:eastAsiaTheme="minorEastAsia" w:hAnsi="Arial" w:cs="Arial"/>
          <w:color w:val="1A1A1A"/>
          <w:lang w:val="en-US" w:bidi="ar-SA"/>
        </w:rPr>
        <w:t>Luke Price – Public Health England</w:t>
      </w:r>
    </w:p>
    <w:p w14:paraId="6613D352" w14:textId="77777777" w:rsidR="00461EAD" w:rsidRDefault="00461EAD" w:rsidP="00461EAD">
      <w:pPr>
        <w:widowControl w:val="0"/>
        <w:autoSpaceDE w:val="0"/>
        <w:autoSpaceDN w:val="0"/>
        <w:adjustRightInd w:val="0"/>
        <w:rPr>
          <w:rFonts w:ascii="Arial" w:eastAsiaTheme="minorEastAsia" w:hAnsi="Arial" w:cs="Arial"/>
          <w:color w:val="1A1A1A"/>
          <w:sz w:val="26"/>
          <w:szCs w:val="26"/>
          <w:lang w:val="en-US" w:bidi="ar-SA"/>
        </w:rPr>
      </w:pPr>
      <w:r>
        <w:rPr>
          <w:rFonts w:ascii="Arial" w:eastAsiaTheme="minorEastAsia" w:hAnsi="Arial" w:cs="Arial"/>
          <w:color w:val="1A1A1A"/>
          <w:lang w:val="en-US" w:bidi="ar-SA"/>
        </w:rPr>
        <w:t> </w:t>
      </w:r>
    </w:p>
    <w:p w14:paraId="219ECD67" w14:textId="285DA3CB" w:rsidR="00461EAD" w:rsidRDefault="00461EAD" w:rsidP="00461EAD">
      <w:pPr>
        <w:widowControl w:val="0"/>
        <w:autoSpaceDE w:val="0"/>
        <w:autoSpaceDN w:val="0"/>
        <w:adjustRightInd w:val="0"/>
        <w:rPr>
          <w:rFonts w:ascii="Arial" w:eastAsiaTheme="minorEastAsia" w:hAnsi="Arial" w:cs="Arial"/>
          <w:color w:val="1A1A1A"/>
          <w:sz w:val="26"/>
          <w:szCs w:val="26"/>
          <w:lang w:val="en-US" w:bidi="ar-SA"/>
        </w:rPr>
      </w:pPr>
      <w:r>
        <w:rPr>
          <w:rFonts w:ascii="Arial" w:eastAsiaTheme="minorEastAsia" w:hAnsi="Arial" w:cs="Arial"/>
          <w:color w:val="1A1A1A"/>
          <w:lang w:val="en-US" w:bidi="ar-SA"/>
        </w:rPr>
        <w:t xml:space="preserve">Further speakers will be added to the list shortly. </w:t>
      </w:r>
    </w:p>
    <w:p w14:paraId="643AAF60" w14:textId="77777777" w:rsidR="00461EAD" w:rsidRDefault="00461EAD" w:rsidP="00461EAD">
      <w:pPr>
        <w:widowControl w:val="0"/>
        <w:autoSpaceDE w:val="0"/>
        <w:autoSpaceDN w:val="0"/>
        <w:adjustRightInd w:val="0"/>
        <w:rPr>
          <w:rFonts w:ascii="Arial" w:eastAsiaTheme="minorEastAsia" w:hAnsi="Arial" w:cs="Arial"/>
          <w:color w:val="1A1A1A"/>
          <w:sz w:val="26"/>
          <w:szCs w:val="26"/>
          <w:lang w:val="en-US" w:bidi="ar-SA"/>
        </w:rPr>
      </w:pPr>
      <w:r>
        <w:rPr>
          <w:rFonts w:ascii="Arial" w:eastAsiaTheme="minorEastAsia" w:hAnsi="Arial" w:cs="Arial"/>
          <w:color w:val="1A1A1A"/>
          <w:lang w:val="en-US" w:bidi="ar-SA"/>
        </w:rPr>
        <w:t> </w:t>
      </w:r>
    </w:p>
    <w:p w14:paraId="16666AE2" w14:textId="1D3D7798" w:rsidR="00461EAD" w:rsidRDefault="00461EAD" w:rsidP="00461EAD">
      <w:pPr>
        <w:widowControl w:val="0"/>
        <w:autoSpaceDE w:val="0"/>
        <w:autoSpaceDN w:val="0"/>
        <w:adjustRightInd w:val="0"/>
        <w:rPr>
          <w:rFonts w:ascii="Arial" w:eastAsiaTheme="minorEastAsia" w:hAnsi="Arial" w:cs="Arial"/>
          <w:color w:val="1A1A1A"/>
          <w:lang w:val="en-US" w:bidi="ar-SA"/>
        </w:rPr>
      </w:pPr>
      <w:r>
        <w:rPr>
          <w:rFonts w:ascii="Arial" w:eastAsiaTheme="minorEastAsia" w:hAnsi="Arial" w:cs="Arial"/>
          <w:color w:val="1A1A1A"/>
          <w:lang w:val="en-US" w:bidi="ar-SA"/>
        </w:rPr>
        <w:t>The aim of the conference is to encourage discussion and debate on the latest researc</w:t>
      </w:r>
      <w:r w:rsidR="00C56776">
        <w:rPr>
          <w:rFonts w:ascii="Arial" w:eastAsiaTheme="minorEastAsia" w:hAnsi="Arial" w:cs="Arial"/>
          <w:color w:val="1A1A1A"/>
          <w:lang w:val="en-US" w:bidi="ar-SA"/>
        </w:rPr>
        <w:t>h into human-centric lighting. Speakers will be demonstrating the dynamic and multi-facted aspects of how light affects building occupants. T</w:t>
      </w:r>
      <w:r>
        <w:rPr>
          <w:rFonts w:ascii="Arial" w:eastAsiaTheme="minorEastAsia" w:hAnsi="Arial" w:cs="Arial"/>
          <w:color w:val="1A1A1A"/>
          <w:lang w:val="en-US" w:bidi="ar-SA"/>
        </w:rPr>
        <w:t>he</w:t>
      </w:r>
      <w:r w:rsidR="00C56776">
        <w:rPr>
          <w:rFonts w:ascii="Arial" w:eastAsiaTheme="minorEastAsia" w:hAnsi="Arial" w:cs="Arial"/>
          <w:color w:val="1A1A1A"/>
          <w:lang w:val="en-US" w:bidi="ar-SA"/>
        </w:rPr>
        <w:t xml:space="preserve"> focus will be very much on current examples of practical applications, and where they might lead in the future. </w:t>
      </w:r>
    </w:p>
    <w:p w14:paraId="2DC6005C" w14:textId="77777777" w:rsidR="00461EAD" w:rsidRDefault="00461EAD" w:rsidP="00461EAD">
      <w:pPr>
        <w:widowControl w:val="0"/>
        <w:autoSpaceDE w:val="0"/>
        <w:autoSpaceDN w:val="0"/>
        <w:adjustRightInd w:val="0"/>
        <w:rPr>
          <w:rFonts w:ascii="Arial" w:eastAsiaTheme="minorEastAsia" w:hAnsi="Arial" w:cs="Arial"/>
          <w:color w:val="1A1A1A"/>
          <w:lang w:val="en-US" w:bidi="ar-SA"/>
        </w:rPr>
      </w:pPr>
    </w:p>
    <w:p w14:paraId="3A66D03D" w14:textId="790C97D2" w:rsidR="00461EAD" w:rsidRDefault="00CD1AB1" w:rsidP="00461EAD">
      <w:pPr>
        <w:widowControl w:val="0"/>
        <w:autoSpaceDE w:val="0"/>
        <w:autoSpaceDN w:val="0"/>
        <w:adjustRightInd w:val="0"/>
        <w:rPr>
          <w:rFonts w:ascii="Arial" w:eastAsiaTheme="minorEastAsia" w:hAnsi="Arial" w:cs="Arial"/>
          <w:color w:val="1A1A1A"/>
          <w:lang w:val="en-US" w:bidi="ar-SA"/>
        </w:rPr>
      </w:pPr>
      <w:r>
        <w:rPr>
          <w:rFonts w:ascii="Arial" w:eastAsiaTheme="minorEastAsia" w:hAnsi="Arial" w:cs="Arial"/>
          <w:color w:val="1A1A1A"/>
          <w:lang w:val="en-US" w:bidi="ar-SA"/>
        </w:rPr>
        <w:t xml:space="preserve">The event is suitable for </w:t>
      </w:r>
      <w:r w:rsidR="00C56776">
        <w:rPr>
          <w:rFonts w:ascii="Arial" w:eastAsiaTheme="minorEastAsia" w:hAnsi="Arial" w:cs="Arial"/>
          <w:color w:val="1A1A1A"/>
          <w:lang w:val="en-US" w:bidi="ar-SA"/>
        </w:rPr>
        <w:t xml:space="preserve">lighting designers, electrical consultants, architects, facilities managers </w:t>
      </w:r>
      <w:r w:rsidR="00461EAD">
        <w:rPr>
          <w:rFonts w:ascii="Arial" w:eastAsiaTheme="minorEastAsia" w:hAnsi="Arial" w:cs="Arial"/>
          <w:color w:val="1A1A1A"/>
          <w:lang w:val="en-US" w:bidi="ar-SA"/>
        </w:rPr>
        <w:t>and all those wit</w:t>
      </w:r>
      <w:r>
        <w:rPr>
          <w:rFonts w:ascii="Arial" w:eastAsiaTheme="minorEastAsia" w:hAnsi="Arial" w:cs="Arial"/>
          <w:color w:val="1A1A1A"/>
          <w:lang w:val="en-US" w:bidi="ar-SA"/>
        </w:rPr>
        <w:t>h an interest in the effect of l</w:t>
      </w:r>
      <w:r w:rsidR="00461EAD">
        <w:rPr>
          <w:rFonts w:ascii="Arial" w:eastAsiaTheme="minorEastAsia" w:hAnsi="Arial" w:cs="Arial"/>
          <w:color w:val="1A1A1A"/>
          <w:lang w:val="en-US" w:bidi="ar-SA"/>
        </w:rPr>
        <w:t>ight on humans.</w:t>
      </w:r>
      <w:r>
        <w:rPr>
          <w:rFonts w:ascii="Arial" w:eastAsiaTheme="minorEastAsia" w:hAnsi="Arial" w:cs="Arial"/>
          <w:color w:val="1A1A1A"/>
          <w:lang w:val="en-US" w:bidi="ar-SA"/>
        </w:rPr>
        <w:t xml:space="preserve"> </w:t>
      </w:r>
      <w:r w:rsidR="00F15859">
        <w:rPr>
          <w:rFonts w:ascii="Arial" w:eastAsiaTheme="minorEastAsia" w:hAnsi="Arial" w:cs="Arial"/>
          <w:color w:val="1A1A1A"/>
          <w:lang w:val="en-US" w:bidi="ar-SA"/>
        </w:rPr>
        <w:t xml:space="preserve">Full details and online registration are available at </w:t>
      </w:r>
      <w:hyperlink r:id="rId11" w:history="1">
        <w:r w:rsidR="00F15859" w:rsidRPr="001A372A">
          <w:rPr>
            <w:rStyle w:val="Hyperlink"/>
            <w:rFonts w:ascii="Arial" w:eastAsiaTheme="minorEastAsia" w:hAnsi="Arial" w:cs="Arial"/>
            <w:lang w:val="en-US" w:bidi="ar-SA"/>
          </w:rPr>
          <w:t>www.trilux-akademie.com</w:t>
        </w:r>
      </w:hyperlink>
      <w:r w:rsidR="00F15859">
        <w:rPr>
          <w:rFonts w:ascii="Arial" w:eastAsiaTheme="minorEastAsia" w:hAnsi="Arial" w:cs="Arial"/>
          <w:color w:val="1A1A1A"/>
          <w:lang w:val="en-US" w:bidi="ar-SA"/>
        </w:rPr>
        <w:t xml:space="preserve">. </w:t>
      </w:r>
    </w:p>
    <w:p w14:paraId="409CC401" w14:textId="77777777" w:rsidR="00F15859" w:rsidRDefault="00F15859" w:rsidP="00461EAD">
      <w:pPr>
        <w:widowControl w:val="0"/>
        <w:autoSpaceDE w:val="0"/>
        <w:autoSpaceDN w:val="0"/>
        <w:adjustRightInd w:val="0"/>
        <w:rPr>
          <w:rFonts w:ascii="Arial" w:eastAsiaTheme="minorEastAsia" w:hAnsi="Arial" w:cs="Arial"/>
          <w:color w:val="1A1A1A"/>
          <w:lang w:val="en-US" w:bidi="ar-SA"/>
        </w:rPr>
      </w:pPr>
    </w:p>
    <w:p w14:paraId="036D1379" w14:textId="73167B0B" w:rsidR="00F15859" w:rsidRDefault="00F15859" w:rsidP="00F15859">
      <w:pPr>
        <w:widowControl w:val="0"/>
        <w:autoSpaceDE w:val="0"/>
        <w:autoSpaceDN w:val="0"/>
        <w:adjustRightInd w:val="0"/>
        <w:jc w:val="right"/>
        <w:rPr>
          <w:rFonts w:ascii="Arial" w:eastAsiaTheme="minorEastAsia" w:hAnsi="Arial" w:cs="Arial"/>
          <w:color w:val="1A1A1A"/>
          <w:lang w:val="en-US" w:bidi="ar-SA"/>
        </w:rPr>
      </w:pPr>
    </w:p>
    <w:p w14:paraId="0A90CD98" w14:textId="77777777" w:rsidR="00F15859" w:rsidRDefault="00F15859" w:rsidP="00376881">
      <w:pPr>
        <w:widowControl w:val="0"/>
        <w:autoSpaceDE w:val="0"/>
        <w:autoSpaceDN w:val="0"/>
        <w:adjustRightInd w:val="0"/>
        <w:rPr>
          <w:rFonts w:ascii="Arial" w:eastAsiaTheme="minorEastAsia" w:hAnsi="Arial" w:cs="Arial"/>
          <w:color w:val="1A1A1A"/>
          <w:lang w:val="en-US" w:bidi="ar-SA"/>
        </w:rPr>
      </w:pPr>
    </w:p>
    <w:p w14:paraId="702C0261" w14:textId="77777777" w:rsidR="00F15859" w:rsidRDefault="00F15859" w:rsidP="00376881">
      <w:pPr>
        <w:widowControl w:val="0"/>
        <w:autoSpaceDE w:val="0"/>
        <w:autoSpaceDN w:val="0"/>
        <w:adjustRightInd w:val="0"/>
        <w:rPr>
          <w:rFonts w:ascii="Arial" w:eastAsiaTheme="minorEastAsia" w:hAnsi="Arial" w:cs="Arial"/>
          <w:color w:val="1A1A1A"/>
          <w:lang w:val="en-US" w:bidi="ar-SA"/>
        </w:rPr>
      </w:pPr>
    </w:p>
    <w:p w14:paraId="20FE3C9F" w14:textId="54C51F95" w:rsidR="00555AB4" w:rsidRPr="00A04788" w:rsidRDefault="00F15859" w:rsidP="00376881">
      <w:pPr>
        <w:widowControl w:val="0"/>
        <w:autoSpaceDE w:val="0"/>
        <w:autoSpaceDN w:val="0"/>
        <w:adjustRightInd w:val="0"/>
        <w:rPr>
          <w:rFonts w:ascii="Arial" w:eastAsiaTheme="minorEastAsia" w:hAnsi="Arial" w:cs="Arial"/>
          <w:color w:val="1A1A1A"/>
          <w:lang w:val="en-US" w:bidi="ar-SA"/>
        </w:rPr>
      </w:pPr>
      <w:r>
        <w:rPr>
          <w:rFonts w:ascii="Arial" w:eastAsiaTheme="minorEastAsia" w:hAnsi="Arial" w:cs="Arial"/>
          <w:color w:val="1A1A1A"/>
          <w:lang w:val="en-US" w:bidi="ar-SA"/>
        </w:rPr>
        <w:t xml:space="preserve">Rebecca Ryan, head of the Trilux Akademie in the UK, says: </w:t>
      </w:r>
      <w:r>
        <w:rPr>
          <w:rFonts w:ascii="Arial" w:eastAsiaTheme="minorEastAsia" w:hAnsi="Arial" w:cs="Arial"/>
          <w:color w:val="1A1A1A"/>
          <w:sz w:val="26"/>
          <w:szCs w:val="26"/>
          <w:lang w:val="en-US" w:bidi="ar-SA"/>
        </w:rPr>
        <w:t xml:space="preserve"> “</w:t>
      </w:r>
      <w:r w:rsidR="00CD1AB1">
        <w:rPr>
          <w:rFonts w:ascii="Arial" w:eastAsiaTheme="minorEastAsia" w:hAnsi="Arial" w:cs="Arial"/>
          <w:color w:val="1A1A1A"/>
          <w:lang w:val="en-US" w:bidi="ar-SA"/>
        </w:rPr>
        <w:t xml:space="preserve">The London </w:t>
      </w:r>
      <w:r w:rsidR="00C56776" w:rsidRPr="00C56776">
        <w:rPr>
          <w:rFonts w:ascii="Arial" w:eastAsiaTheme="minorEastAsia" w:hAnsi="Arial" w:cs="Arial"/>
          <w:i/>
          <w:color w:val="1A1A1A"/>
          <w:lang w:val="en-US" w:bidi="ar-SA"/>
        </w:rPr>
        <w:t>Light for Life</w:t>
      </w:r>
      <w:r w:rsidR="00C56776">
        <w:rPr>
          <w:rFonts w:ascii="Arial" w:eastAsiaTheme="minorEastAsia" w:hAnsi="Arial" w:cs="Arial"/>
          <w:color w:val="1A1A1A"/>
          <w:lang w:val="en-US" w:bidi="ar-SA"/>
        </w:rPr>
        <w:t xml:space="preserve"> day</w:t>
      </w:r>
      <w:r w:rsidR="00CD1AB1">
        <w:rPr>
          <w:rFonts w:ascii="Arial" w:eastAsiaTheme="minorEastAsia" w:hAnsi="Arial" w:cs="Arial"/>
          <w:color w:val="1A1A1A"/>
          <w:lang w:val="en-US" w:bidi="ar-SA"/>
        </w:rPr>
        <w:t xml:space="preserve"> follows a highly successful 201</w:t>
      </w:r>
      <w:r>
        <w:rPr>
          <w:rFonts w:ascii="Arial" w:eastAsiaTheme="minorEastAsia" w:hAnsi="Arial" w:cs="Arial"/>
          <w:color w:val="1A1A1A"/>
          <w:lang w:val="en-US" w:bidi="ar-SA"/>
        </w:rPr>
        <w:t xml:space="preserve">5 event in Manchester where </w:t>
      </w:r>
      <w:r w:rsidR="00CD1AB1">
        <w:rPr>
          <w:rFonts w:ascii="Arial" w:eastAsiaTheme="minorEastAsia" w:hAnsi="Arial" w:cs="Arial"/>
          <w:color w:val="1A1A1A"/>
          <w:lang w:val="en-US" w:bidi="ar-SA"/>
        </w:rPr>
        <w:t>lighting experts gathered for a fascinating day of learning, discussion and practical insights.</w:t>
      </w:r>
      <w:r>
        <w:rPr>
          <w:rFonts w:ascii="Arial" w:eastAsiaTheme="minorEastAsia" w:hAnsi="Arial" w:cs="Arial"/>
          <w:color w:val="1A1A1A"/>
          <w:lang w:val="en-US" w:bidi="ar-SA"/>
        </w:rPr>
        <w:t>”</w:t>
      </w:r>
      <w:r w:rsidR="00CD1AB1">
        <w:rPr>
          <w:rFonts w:ascii="Arial" w:eastAsiaTheme="minorEastAsia" w:hAnsi="Arial" w:cs="Arial"/>
          <w:color w:val="1A1A1A"/>
          <w:lang w:val="en-US" w:bidi="ar-SA"/>
        </w:rPr>
        <w:t xml:space="preserve"> </w:t>
      </w:r>
      <w:r w:rsidR="00376881">
        <w:rPr>
          <w:rFonts w:ascii="Arial" w:eastAsiaTheme="minorEastAsia" w:hAnsi="Arial" w:cs="Arial"/>
          <w:color w:val="1A1A1A"/>
          <w:lang w:val="en-US" w:bidi="ar-SA"/>
        </w:rPr>
        <w:t> </w:t>
      </w:r>
    </w:p>
    <w:p w14:paraId="2CDF780C" w14:textId="646DF050" w:rsidR="00F15859" w:rsidRPr="00C56776" w:rsidRDefault="00376881" w:rsidP="00C56776">
      <w:pPr>
        <w:widowControl w:val="0"/>
        <w:autoSpaceDE w:val="0"/>
        <w:autoSpaceDN w:val="0"/>
        <w:adjustRightInd w:val="0"/>
        <w:rPr>
          <w:rFonts w:ascii="Arial" w:eastAsiaTheme="minorEastAsia" w:hAnsi="Arial" w:cs="Arial"/>
          <w:i/>
          <w:color w:val="1A1A1A"/>
          <w:sz w:val="26"/>
          <w:szCs w:val="26"/>
          <w:lang w:val="en-US" w:bidi="ar-SA"/>
        </w:rPr>
      </w:pPr>
      <w:r w:rsidRPr="00F15859">
        <w:rPr>
          <w:rFonts w:ascii="Arial" w:eastAsiaTheme="minorEastAsia" w:hAnsi="Arial" w:cs="Arial"/>
          <w:i/>
          <w:color w:val="1A1A1A"/>
          <w:lang w:val="en-US" w:bidi="ar-SA"/>
        </w:rPr>
        <w:t> </w:t>
      </w:r>
    </w:p>
    <w:p w14:paraId="140D422C" w14:textId="77777777" w:rsidR="00F15859" w:rsidRDefault="00F15859" w:rsidP="00376881">
      <w:pPr>
        <w:rPr>
          <w:rFonts w:ascii="Arial" w:eastAsiaTheme="minorEastAsia" w:hAnsi="Arial" w:cs="Arial"/>
          <w:i/>
          <w:color w:val="1A1A1A"/>
          <w:lang w:val="en-US" w:bidi="ar-SA"/>
        </w:rPr>
      </w:pPr>
    </w:p>
    <w:p w14:paraId="6184C88E" w14:textId="25824C7F" w:rsidR="00376881" w:rsidRPr="00F15859" w:rsidRDefault="00376881" w:rsidP="00376881">
      <w:pPr>
        <w:rPr>
          <w:rFonts w:ascii="Arial" w:hAnsi="Arial" w:cs="Arial"/>
          <w:b/>
          <w:bCs/>
          <w:i/>
          <w:sz w:val="20"/>
        </w:rPr>
      </w:pPr>
      <w:r w:rsidRPr="00F15859">
        <w:rPr>
          <w:rFonts w:ascii="Arial" w:eastAsiaTheme="minorEastAsia" w:hAnsi="Arial" w:cs="Arial"/>
          <w:i/>
          <w:color w:val="1A1A1A"/>
          <w:lang w:val="en-US" w:bidi="ar-SA"/>
        </w:rPr>
        <w:t xml:space="preserve">For more information and to register for attendance please visit </w:t>
      </w:r>
      <w:hyperlink r:id="rId12" w:history="1">
        <w:r w:rsidRPr="00F15859">
          <w:rPr>
            <w:rFonts w:ascii="Arial" w:eastAsiaTheme="minorEastAsia" w:hAnsi="Arial" w:cs="Arial"/>
            <w:i/>
            <w:color w:val="103CC0"/>
            <w:u w:val="single" w:color="103CC0"/>
            <w:lang w:val="en-US" w:bidi="ar-SA"/>
          </w:rPr>
          <w:t>www.trilux-akademie.com</w:t>
        </w:r>
      </w:hyperlink>
      <w:r w:rsidRPr="00F15859">
        <w:rPr>
          <w:rFonts w:ascii="Arial" w:eastAsiaTheme="minorEastAsia" w:hAnsi="Arial" w:cs="Arial"/>
          <w:i/>
          <w:color w:val="1A1A1A"/>
          <w:lang w:val="en-US" w:bidi="ar-SA"/>
        </w:rPr>
        <w:t>.</w:t>
      </w:r>
    </w:p>
    <w:p w14:paraId="3E0EEC0B" w14:textId="77777777" w:rsidR="00376881" w:rsidRDefault="00376881" w:rsidP="00903462">
      <w:pPr>
        <w:rPr>
          <w:rFonts w:ascii="Arial" w:hAnsi="Arial" w:cs="Arial"/>
          <w:b/>
          <w:bCs/>
          <w:sz w:val="20"/>
        </w:rPr>
      </w:pPr>
    </w:p>
    <w:p w14:paraId="5D823085" w14:textId="77777777" w:rsidR="00376881" w:rsidRDefault="00376881" w:rsidP="00903462">
      <w:pPr>
        <w:rPr>
          <w:rFonts w:ascii="Arial" w:hAnsi="Arial" w:cs="Arial"/>
          <w:b/>
          <w:bCs/>
          <w:sz w:val="20"/>
        </w:rPr>
      </w:pPr>
    </w:p>
    <w:p w14:paraId="668C45F1" w14:textId="77777777" w:rsidR="00376881" w:rsidRDefault="00376881" w:rsidP="00903462">
      <w:pPr>
        <w:rPr>
          <w:rFonts w:ascii="Arial" w:hAnsi="Arial" w:cs="Arial"/>
          <w:b/>
          <w:bCs/>
          <w:sz w:val="20"/>
        </w:rPr>
      </w:pPr>
    </w:p>
    <w:p w14:paraId="37A077C2" w14:textId="77777777" w:rsidR="00376881" w:rsidRDefault="00376881" w:rsidP="00903462">
      <w:pPr>
        <w:rPr>
          <w:rFonts w:ascii="Arial" w:hAnsi="Arial" w:cs="Arial"/>
          <w:b/>
          <w:bCs/>
          <w:sz w:val="20"/>
        </w:rPr>
      </w:pPr>
    </w:p>
    <w:p w14:paraId="221F243F" w14:textId="77777777" w:rsidR="00376881" w:rsidRDefault="00376881" w:rsidP="00903462">
      <w:pPr>
        <w:rPr>
          <w:rFonts w:ascii="Arial" w:hAnsi="Arial" w:cs="Arial"/>
          <w:b/>
          <w:bCs/>
          <w:sz w:val="20"/>
        </w:rPr>
      </w:pPr>
    </w:p>
    <w:p w14:paraId="2D319B2A" w14:textId="5868B9C3" w:rsidR="002F0BA7" w:rsidRPr="00903462" w:rsidRDefault="002F0BA7" w:rsidP="00903462">
      <w:pPr>
        <w:rPr>
          <w:rFonts w:ascii="Arial" w:eastAsia="Malgun Gothic" w:hAnsi="Arial" w:cs="Arial"/>
          <w:b/>
          <w:color w:val="000000"/>
          <w:sz w:val="40"/>
          <w:szCs w:val="40"/>
        </w:rPr>
      </w:pPr>
      <w:r w:rsidRPr="002F0BA7">
        <w:rPr>
          <w:rFonts w:ascii="Arial" w:hAnsi="Arial" w:cs="Arial"/>
          <w:b/>
          <w:bCs/>
          <w:sz w:val="20"/>
        </w:rPr>
        <w:t>About TRILUX</w:t>
      </w:r>
    </w:p>
    <w:p w14:paraId="2D319B2B" w14:textId="77777777" w:rsidR="002F0BA7" w:rsidRPr="002F0BA7" w:rsidRDefault="002F0BA7" w:rsidP="002F0BA7">
      <w:pPr>
        <w:rPr>
          <w:rFonts w:ascii="Arial" w:hAnsi="Arial" w:cs="Arial"/>
          <w:sz w:val="20"/>
        </w:rPr>
      </w:pPr>
    </w:p>
    <w:p w14:paraId="2D319B2C" w14:textId="3A880E22" w:rsidR="002F0BA7" w:rsidRPr="002F0BA7" w:rsidRDefault="002F0BA7" w:rsidP="002F0BA7">
      <w:pPr>
        <w:ind w:right="135"/>
        <w:jc w:val="both"/>
        <w:rPr>
          <w:rFonts w:ascii="Arial" w:eastAsia="MS Mincho" w:hAnsi="Arial" w:cs="Arial"/>
          <w:sz w:val="20"/>
          <w:lang w:bidi="ar-SA"/>
        </w:rPr>
      </w:pPr>
      <w:r w:rsidRPr="002F0BA7">
        <w:rPr>
          <w:rFonts w:ascii="Arial" w:eastAsia="MS Mincho" w:hAnsi="Arial"/>
          <w:sz w:val="20"/>
          <w:lang w:bidi="ar-SA"/>
        </w:rPr>
        <w:t xml:space="preserve">TRILUX SIMPLIFY YOUR LIGHT represents the </w:t>
      </w:r>
      <w:r w:rsidR="00DE18E7" w:rsidRPr="002F0BA7">
        <w:rPr>
          <w:rFonts w:ascii="Arial" w:eastAsia="MS Mincho" w:hAnsi="Arial"/>
          <w:sz w:val="20"/>
          <w:lang w:bidi="ar-SA"/>
        </w:rPr>
        <w:t>simplest</w:t>
      </w:r>
      <w:r w:rsidRPr="002F0BA7">
        <w:rPr>
          <w:rFonts w:ascii="Arial" w:eastAsia="MS Mincho" w:hAnsi="Arial"/>
          <w:sz w:val="20"/>
          <w:lang w:bidi="ar-SA"/>
        </w:rPr>
        <w:t xml:space="preserve"> and </w:t>
      </w:r>
      <w:r w:rsidR="00DE18E7">
        <w:rPr>
          <w:rFonts w:ascii="Arial" w:eastAsia="MS Mincho" w:hAnsi="Arial"/>
          <w:sz w:val="20"/>
          <w:lang w:bidi="ar-SA"/>
        </w:rPr>
        <w:t xml:space="preserve">most </w:t>
      </w:r>
      <w:r w:rsidRPr="002F0BA7">
        <w:rPr>
          <w:rFonts w:ascii="Arial" w:eastAsia="MS Mincho" w:hAnsi="Arial"/>
          <w:sz w:val="20"/>
          <w:lang w:bidi="ar-SA"/>
        </w:rPr>
        <w:t xml:space="preserve">reliable path to customised, energy-efficient and future-capable lighting solutions. In the dynamic and ever more complex lighting market, customers are provided with optimal advice, ideal orientation and perfect light. To ensure this, TRILUX offers a wide portfolio of technologies as well as high-performance partners in the TRILUX Group, and unites single components to create custom-designed complete solutions – always perfectly matched to customer requirements and specific applications. In this way, complex and extensive projects are simply and rapidly implemented from a single source. According to the principle of "SIMPLIFY YOUR LIGHT", simple planning, installation and use is focused on for customers in addition to quality and cost efficiency. </w:t>
      </w:r>
    </w:p>
    <w:p w14:paraId="2D319B2D" w14:textId="77777777" w:rsidR="002F0BA7" w:rsidRPr="002F0BA7" w:rsidRDefault="002F0BA7" w:rsidP="002F0BA7">
      <w:pPr>
        <w:ind w:right="135"/>
        <w:jc w:val="both"/>
        <w:rPr>
          <w:rFonts w:ascii="Arial" w:eastAsia="MS Mincho" w:hAnsi="Arial" w:cs="Arial"/>
          <w:sz w:val="20"/>
          <w:lang w:bidi="ar-SA"/>
        </w:rPr>
      </w:pPr>
    </w:p>
    <w:p w14:paraId="2D319B2E" w14:textId="77777777" w:rsidR="002F0BA7" w:rsidRPr="002F0BA7" w:rsidRDefault="002F0BA7" w:rsidP="002F0BA7">
      <w:pPr>
        <w:ind w:right="135"/>
        <w:jc w:val="both"/>
        <w:rPr>
          <w:rFonts w:ascii="Arial" w:eastAsia="MS Mincho" w:hAnsi="Arial" w:cs="Arial"/>
          <w:sz w:val="20"/>
          <w:lang w:bidi="ar-SA"/>
        </w:rPr>
      </w:pPr>
    </w:p>
    <w:p w14:paraId="2D319B2F" w14:textId="77777777" w:rsidR="002F0BA7" w:rsidRPr="002F0BA7" w:rsidRDefault="002F0BA7" w:rsidP="002F0BA7">
      <w:pPr>
        <w:rPr>
          <w:rFonts w:ascii="Arial" w:hAnsi="Arial" w:cs="Arial"/>
          <w:bCs/>
          <w:sz w:val="20"/>
        </w:rPr>
      </w:pPr>
      <w:r w:rsidRPr="002F0BA7">
        <w:rPr>
          <w:rFonts w:ascii="Arial" w:eastAsia="MS Mincho" w:hAnsi="Arial"/>
          <w:sz w:val="20"/>
          <w:lang w:bidi="ar-SA"/>
        </w:rPr>
        <w:t>The TRILUX Group has seven production locations in Europe and Asia as well as 25 global subsidiaries. The light business sector consists of TRILUX, Oktalite and Zalux, with BAG, ICT and watt 24 forming the electronic business sector. TRILUX has nine regional expertise centres in Germany. The company employs over 5,000 employees, with headquarters at Arnsberg in Germany</w:t>
      </w:r>
      <w:r w:rsidRPr="002F0BA7">
        <w:rPr>
          <w:rFonts w:ascii="Arial" w:hAnsi="Arial" w:cs="Arial"/>
          <w:bCs/>
          <w:sz w:val="20"/>
        </w:rPr>
        <w:t>.</w:t>
      </w:r>
    </w:p>
    <w:p w14:paraId="2D319B30" w14:textId="77777777" w:rsidR="002F0BA7" w:rsidRPr="002F0BA7" w:rsidRDefault="002F0BA7" w:rsidP="002F0BA7">
      <w:pPr>
        <w:rPr>
          <w:rFonts w:ascii="Arial" w:hAnsi="Arial" w:cs="Arial"/>
          <w:bCs/>
          <w:sz w:val="20"/>
        </w:rPr>
      </w:pPr>
    </w:p>
    <w:p w14:paraId="2D319B31" w14:textId="77777777" w:rsidR="002F0BA7" w:rsidRPr="002F0BA7" w:rsidRDefault="002F0BA7" w:rsidP="002F0BA7">
      <w:pPr>
        <w:rPr>
          <w:rFonts w:ascii="Arial" w:hAnsi="Arial" w:cs="Arial"/>
          <w:bCs/>
          <w:sz w:val="20"/>
        </w:rPr>
      </w:pPr>
    </w:p>
    <w:p w14:paraId="2D319B32" w14:textId="06291705" w:rsidR="002F0BA7" w:rsidRPr="002F0BA7" w:rsidRDefault="00101038" w:rsidP="002F0BA7">
      <w:pPr>
        <w:rPr>
          <w:rFonts w:ascii="Arial" w:hAnsi="Arial" w:cs="Arial"/>
          <w:bCs/>
          <w:sz w:val="20"/>
        </w:rPr>
      </w:pPr>
      <w:r>
        <w:rPr>
          <w:rFonts w:ascii="Arial" w:hAnsi="Arial" w:cs="Arial"/>
          <w:bCs/>
          <w:sz w:val="20"/>
        </w:rPr>
        <w:t>For f</w:t>
      </w:r>
      <w:r w:rsidR="002F0BA7" w:rsidRPr="002F0BA7">
        <w:rPr>
          <w:rFonts w:ascii="Arial" w:hAnsi="Arial" w:cs="Arial"/>
          <w:bCs/>
          <w:sz w:val="20"/>
        </w:rPr>
        <w:t>urther information</w:t>
      </w:r>
      <w:r w:rsidR="00F0709C">
        <w:rPr>
          <w:rFonts w:ascii="Arial" w:hAnsi="Arial" w:cs="Arial"/>
          <w:bCs/>
          <w:sz w:val="20"/>
        </w:rPr>
        <w:t>, see</w:t>
      </w:r>
      <w:r w:rsidR="002F0BA7" w:rsidRPr="002F0BA7">
        <w:rPr>
          <w:rFonts w:ascii="Arial" w:hAnsi="Arial" w:cs="Arial"/>
          <w:bCs/>
          <w:sz w:val="20"/>
        </w:rPr>
        <w:t xml:space="preserve"> </w:t>
      </w:r>
      <w:hyperlink r:id="rId13" w:history="1">
        <w:r w:rsidR="002F0BA7" w:rsidRPr="002F0BA7">
          <w:rPr>
            <w:rFonts w:ascii="Arial" w:hAnsi="Arial" w:cs="Arial"/>
            <w:bCs/>
            <w:color w:val="0000FF"/>
            <w:sz w:val="20"/>
            <w:u w:val="single"/>
          </w:rPr>
          <w:t>www.trilux.com</w:t>
        </w:r>
      </w:hyperlink>
      <w:r w:rsidR="002F0BA7" w:rsidRPr="002F0BA7">
        <w:rPr>
          <w:rFonts w:ascii="Arial" w:hAnsi="Arial" w:cs="Arial"/>
          <w:bCs/>
          <w:sz w:val="20"/>
        </w:rPr>
        <w:t>.</w:t>
      </w:r>
    </w:p>
    <w:p w14:paraId="2D319B33" w14:textId="77777777" w:rsidR="002F0BA7" w:rsidRPr="002F0BA7" w:rsidRDefault="002F0BA7" w:rsidP="002F0BA7">
      <w:pPr>
        <w:rPr>
          <w:rFonts w:cs="Arial"/>
          <w:b/>
          <w:bCs/>
          <w:sz w:val="20"/>
        </w:rPr>
      </w:pPr>
    </w:p>
    <w:p w14:paraId="65A3D851" w14:textId="7AC44D54" w:rsidR="00101038" w:rsidRDefault="002F0BA7" w:rsidP="002F0BA7">
      <w:pPr>
        <w:outlineLvl w:val="0"/>
        <w:rPr>
          <w:rFonts w:ascii="Arial" w:hAnsi="Arial" w:cs="Arial"/>
          <w:b/>
          <w:bCs/>
          <w:sz w:val="20"/>
        </w:rPr>
      </w:pPr>
      <w:r w:rsidRPr="002F0BA7">
        <w:rPr>
          <w:rFonts w:ascii="Arial" w:hAnsi="Arial" w:cs="Arial"/>
          <w:b/>
          <w:bCs/>
          <w:sz w:val="20"/>
        </w:rPr>
        <w:t>Press contact:</w:t>
      </w:r>
    </w:p>
    <w:p w14:paraId="68413A6F" w14:textId="4A7232B2" w:rsidR="00807F3D" w:rsidRDefault="00807F3D" w:rsidP="002F0BA7">
      <w:pPr>
        <w:outlineLvl w:val="0"/>
        <w:rPr>
          <w:rFonts w:ascii="Arial" w:hAnsi="Arial" w:cs="Arial"/>
          <w:b/>
          <w:bCs/>
          <w:sz w:val="20"/>
        </w:rPr>
      </w:pPr>
      <w:r>
        <w:rPr>
          <w:rFonts w:ascii="Arial" w:hAnsi="Arial" w:cs="Arial"/>
          <w:b/>
          <w:bCs/>
          <w:sz w:val="20"/>
        </w:rPr>
        <w:t>Monika Gaubyte</w:t>
      </w:r>
      <w:r w:rsidR="004F1F95">
        <w:rPr>
          <w:rFonts w:ascii="Arial" w:hAnsi="Arial" w:cs="Arial"/>
          <w:b/>
          <w:bCs/>
          <w:sz w:val="20"/>
        </w:rPr>
        <w:t xml:space="preserve"> or Karen Fletcher</w:t>
      </w:r>
    </w:p>
    <w:p w14:paraId="7FE0038F" w14:textId="296B9116" w:rsidR="00101038" w:rsidRDefault="00101038" w:rsidP="002F0BA7">
      <w:pPr>
        <w:outlineLvl w:val="0"/>
        <w:rPr>
          <w:rFonts w:ascii="Arial" w:hAnsi="Arial" w:cs="Arial"/>
          <w:b/>
          <w:bCs/>
          <w:sz w:val="20"/>
        </w:rPr>
      </w:pPr>
      <w:r>
        <w:rPr>
          <w:rFonts w:ascii="Arial" w:hAnsi="Arial" w:cs="Arial"/>
          <w:b/>
          <w:bCs/>
          <w:sz w:val="20"/>
        </w:rPr>
        <w:t>Keystone Communications</w:t>
      </w:r>
    </w:p>
    <w:p w14:paraId="2D319B47" w14:textId="66FE0ECF" w:rsidR="001153F9" w:rsidRDefault="004951D7" w:rsidP="004F1F95">
      <w:pPr>
        <w:outlineLvl w:val="0"/>
        <w:rPr>
          <w:rFonts w:ascii="Arial" w:hAnsi="Arial" w:cs="Arial"/>
          <w:b/>
          <w:bCs/>
          <w:sz w:val="20"/>
        </w:rPr>
      </w:pPr>
      <w:hyperlink r:id="rId14" w:history="1">
        <w:r w:rsidR="00807F3D" w:rsidRPr="00781D17">
          <w:rPr>
            <w:rStyle w:val="Hyperlink"/>
            <w:rFonts w:ascii="Arial" w:hAnsi="Arial" w:cs="Arial"/>
            <w:b/>
            <w:bCs/>
            <w:sz w:val="20"/>
          </w:rPr>
          <w:t>monika@keystonecomms.co.uk</w:t>
        </w:r>
      </w:hyperlink>
      <w:r w:rsidR="004F1F95">
        <w:rPr>
          <w:rStyle w:val="Hyperlink"/>
          <w:rFonts w:ascii="Arial" w:hAnsi="Arial" w:cs="Arial"/>
          <w:b/>
          <w:bCs/>
          <w:sz w:val="20"/>
        </w:rPr>
        <w:t xml:space="preserve">  OR karen@keystonecomms.co.uk</w:t>
      </w:r>
    </w:p>
    <w:sectPr w:rsidR="001153F9" w:rsidSect="005C705A">
      <w:headerReference w:type="even" r:id="rId15"/>
      <w:headerReference w:type="default" r:id="rId16"/>
      <w:headerReference w:type="first" r:id="rId17"/>
      <w:pgSz w:w="11906" w:h="16838"/>
      <w:pgMar w:top="1819"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94D1B" w14:textId="77777777" w:rsidR="004951D7" w:rsidRDefault="004951D7">
      <w:r>
        <w:separator/>
      </w:r>
    </w:p>
  </w:endnote>
  <w:endnote w:type="continuationSeparator" w:id="0">
    <w:p w14:paraId="238D2651" w14:textId="77777777" w:rsidR="004951D7" w:rsidRDefault="0049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VAG Rounded Light">
    <w:altName w:val="Cambria"/>
    <w:panose1 w:val="00000000000000000000"/>
    <w:charset w:val="4D"/>
    <w:family w:val="swiss"/>
    <w:notTrueType/>
    <w:pitch w:val="default"/>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fixed"/>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83C2C" w14:textId="77777777" w:rsidR="004951D7" w:rsidRDefault="004951D7">
      <w:r>
        <w:separator/>
      </w:r>
    </w:p>
  </w:footnote>
  <w:footnote w:type="continuationSeparator" w:id="0">
    <w:p w14:paraId="5C8E17D4" w14:textId="77777777" w:rsidR="004951D7" w:rsidRDefault="004951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0" w14:textId="77777777" w:rsidR="00F15859" w:rsidRDefault="004951D7">
    <w:pPr>
      <w:pStyle w:val="Header"/>
    </w:pPr>
    <w:r>
      <w:rPr>
        <w:noProof/>
      </w:rPr>
      <w:pict w14:anchorId="2D319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6192;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1" w14:textId="77777777" w:rsidR="00F15859" w:rsidRDefault="004951D7">
    <w:pPr>
      <w:pStyle w:val="Header"/>
    </w:pPr>
    <w:r>
      <w:rPr>
        <w:noProof/>
      </w:rPr>
      <w:pict w14:anchorId="2D319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7pt;margin-top:-92.25pt;width:595.3pt;height:841.9pt;z-index:-251657216;mso-wrap-edited:f;mso-position-horizontal-relative:margin;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2" w14:textId="77777777" w:rsidR="00F15859" w:rsidRDefault="004951D7">
    <w:pPr>
      <w:pStyle w:val="Header"/>
    </w:pPr>
    <w:r>
      <w:rPr>
        <w:noProof/>
      </w:rPr>
      <w:pict w14:anchorId="2D319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5168;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A21B5"/>
    <w:multiLevelType w:val="hybridMultilevel"/>
    <w:tmpl w:val="950A2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C20D10"/>
    <w:multiLevelType w:val="hybridMultilevel"/>
    <w:tmpl w:val="A1EC7C3C"/>
    <w:lvl w:ilvl="0" w:tplc="97169814">
      <w:start w:val="1"/>
      <w:numFmt w:val="bullet"/>
      <w:lvlText w:val=""/>
      <w:lvlJc w:val="left"/>
      <w:pPr>
        <w:tabs>
          <w:tab w:val="num" w:pos="720"/>
        </w:tabs>
        <w:ind w:left="720" w:hanging="360"/>
      </w:pPr>
      <w:rPr>
        <w:rFonts w:ascii="Wingdings" w:hAnsi="Wingdings" w:hint="default"/>
      </w:rPr>
    </w:lvl>
    <w:lvl w:ilvl="1" w:tplc="A1641362" w:tentative="1">
      <w:start w:val="1"/>
      <w:numFmt w:val="bullet"/>
      <w:lvlText w:val=""/>
      <w:lvlJc w:val="left"/>
      <w:pPr>
        <w:tabs>
          <w:tab w:val="num" w:pos="1440"/>
        </w:tabs>
        <w:ind w:left="1440" w:hanging="360"/>
      </w:pPr>
      <w:rPr>
        <w:rFonts w:ascii="Wingdings" w:hAnsi="Wingdings" w:hint="default"/>
      </w:rPr>
    </w:lvl>
    <w:lvl w:ilvl="2" w:tplc="DCEC053C" w:tentative="1">
      <w:start w:val="1"/>
      <w:numFmt w:val="bullet"/>
      <w:lvlText w:val=""/>
      <w:lvlJc w:val="left"/>
      <w:pPr>
        <w:tabs>
          <w:tab w:val="num" w:pos="2160"/>
        </w:tabs>
        <w:ind w:left="2160" w:hanging="360"/>
      </w:pPr>
      <w:rPr>
        <w:rFonts w:ascii="Wingdings" w:hAnsi="Wingdings" w:hint="default"/>
      </w:rPr>
    </w:lvl>
    <w:lvl w:ilvl="3" w:tplc="2716016E" w:tentative="1">
      <w:start w:val="1"/>
      <w:numFmt w:val="bullet"/>
      <w:lvlText w:val=""/>
      <w:lvlJc w:val="left"/>
      <w:pPr>
        <w:tabs>
          <w:tab w:val="num" w:pos="2880"/>
        </w:tabs>
        <w:ind w:left="2880" w:hanging="360"/>
      </w:pPr>
      <w:rPr>
        <w:rFonts w:ascii="Wingdings" w:hAnsi="Wingdings" w:hint="default"/>
      </w:rPr>
    </w:lvl>
    <w:lvl w:ilvl="4" w:tplc="2306E72A" w:tentative="1">
      <w:start w:val="1"/>
      <w:numFmt w:val="bullet"/>
      <w:lvlText w:val=""/>
      <w:lvlJc w:val="left"/>
      <w:pPr>
        <w:tabs>
          <w:tab w:val="num" w:pos="3600"/>
        </w:tabs>
        <w:ind w:left="3600" w:hanging="360"/>
      </w:pPr>
      <w:rPr>
        <w:rFonts w:ascii="Wingdings" w:hAnsi="Wingdings" w:hint="default"/>
      </w:rPr>
    </w:lvl>
    <w:lvl w:ilvl="5" w:tplc="C278FD34" w:tentative="1">
      <w:start w:val="1"/>
      <w:numFmt w:val="bullet"/>
      <w:lvlText w:val=""/>
      <w:lvlJc w:val="left"/>
      <w:pPr>
        <w:tabs>
          <w:tab w:val="num" w:pos="4320"/>
        </w:tabs>
        <w:ind w:left="4320" w:hanging="360"/>
      </w:pPr>
      <w:rPr>
        <w:rFonts w:ascii="Wingdings" w:hAnsi="Wingdings" w:hint="default"/>
      </w:rPr>
    </w:lvl>
    <w:lvl w:ilvl="6" w:tplc="73D04B72" w:tentative="1">
      <w:start w:val="1"/>
      <w:numFmt w:val="bullet"/>
      <w:lvlText w:val=""/>
      <w:lvlJc w:val="left"/>
      <w:pPr>
        <w:tabs>
          <w:tab w:val="num" w:pos="5040"/>
        </w:tabs>
        <w:ind w:left="5040" w:hanging="360"/>
      </w:pPr>
      <w:rPr>
        <w:rFonts w:ascii="Wingdings" w:hAnsi="Wingdings" w:hint="default"/>
      </w:rPr>
    </w:lvl>
    <w:lvl w:ilvl="7" w:tplc="AAE45CBA" w:tentative="1">
      <w:start w:val="1"/>
      <w:numFmt w:val="bullet"/>
      <w:lvlText w:val=""/>
      <w:lvlJc w:val="left"/>
      <w:pPr>
        <w:tabs>
          <w:tab w:val="num" w:pos="5760"/>
        </w:tabs>
        <w:ind w:left="5760" w:hanging="360"/>
      </w:pPr>
      <w:rPr>
        <w:rFonts w:ascii="Wingdings" w:hAnsi="Wingdings" w:hint="default"/>
      </w:rPr>
    </w:lvl>
    <w:lvl w:ilvl="8" w:tplc="A15CB508" w:tentative="1">
      <w:start w:val="1"/>
      <w:numFmt w:val="bullet"/>
      <w:lvlText w:val=""/>
      <w:lvlJc w:val="left"/>
      <w:pPr>
        <w:tabs>
          <w:tab w:val="num" w:pos="6480"/>
        </w:tabs>
        <w:ind w:left="6480" w:hanging="360"/>
      </w:pPr>
      <w:rPr>
        <w:rFonts w:ascii="Wingdings" w:hAnsi="Wingdings" w:hint="default"/>
      </w:rPr>
    </w:lvl>
  </w:abstractNum>
  <w:abstractNum w:abstractNumId="2">
    <w:nsid w:val="258D4912"/>
    <w:multiLevelType w:val="hybridMultilevel"/>
    <w:tmpl w:val="E6B67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AB63F3"/>
    <w:multiLevelType w:val="hybridMultilevel"/>
    <w:tmpl w:val="4DCAA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B061A1"/>
    <w:multiLevelType w:val="hybridMultilevel"/>
    <w:tmpl w:val="DD8C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F7342B"/>
    <w:multiLevelType w:val="hybridMultilevel"/>
    <w:tmpl w:val="0386A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1CD0D3E-2072-4C73-ABE9-5CBD6409E4E0}"/>
    <w:docVar w:name="dgnword-eventsink" w:val="75309104"/>
  </w:docVars>
  <w:rsids>
    <w:rsidRoot w:val="00DF44BD"/>
    <w:rsid w:val="00012B10"/>
    <w:rsid w:val="00021598"/>
    <w:rsid w:val="00021DFD"/>
    <w:rsid w:val="00036E3F"/>
    <w:rsid w:val="0004197B"/>
    <w:rsid w:val="00041BAA"/>
    <w:rsid w:val="000530E0"/>
    <w:rsid w:val="00061D2D"/>
    <w:rsid w:val="000635CA"/>
    <w:rsid w:val="000704FE"/>
    <w:rsid w:val="000950EA"/>
    <w:rsid w:val="000A1B3B"/>
    <w:rsid w:val="000A4F29"/>
    <w:rsid w:val="000A604A"/>
    <w:rsid w:val="000A7AE0"/>
    <w:rsid w:val="000B2DB1"/>
    <w:rsid w:val="00101038"/>
    <w:rsid w:val="001153F9"/>
    <w:rsid w:val="001203C2"/>
    <w:rsid w:val="0013055A"/>
    <w:rsid w:val="00137B87"/>
    <w:rsid w:val="00161AF2"/>
    <w:rsid w:val="0016452F"/>
    <w:rsid w:val="0017509E"/>
    <w:rsid w:val="00175FC9"/>
    <w:rsid w:val="0017663F"/>
    <w:rsid w:val="001B15B3"/>
    <w:rsid w:val="001D1607"/>
    <w:rsid w:val="001F0099"/>
    <w:rsid w:val="001F7A92"/>
    <w:rsid w:val="00212704"/>
    <w:rsid w:val="00220A97"/>
    <w:rsid w:val="0022348E"/>
    <w:rsid w:val="00237991"/>
    <w:rsid w:val="002C2A2A"/>
    <w:rsid w:val="002D0724"/>
    <w:rsid w:val="002E40BE"/>
    <w:rsid w:val="002F0BA7"/>
    <w:rsid w:val="0030279D"/>
    <w:rsid w:val="00355813"/>
    <w:rsid w:val="00376881"/>
    <w:rsid w:val="00397205"/>
    <w:rsid w:val="0039742C"/>
    <w:rsid w:val="003B56B2"/>
    <w:rsid w:val="003C3823"/>
    <w:rsid w:val="003E2CA3"/>
    <w:rsid w:val="003E4441"/>
    <w:rsid w:val="00406D36"/>
    <w:rsid w:val="004177B3"/>
    <w:rsid w:val="00420895"/>
    <w:rsid w:val="004240F0"/>
    <w:rsid w:val="004463AF"/>
    <w:rsid w:val="00452BA5"/>
    <w:rsid w:val="00461EAD"/>
    <w:rsid w:val="004679A6"/>
    <w:rsid w:val="004951D7"/>
    <w:rsid w:val="004A1603"/>
    <w:rsid w:val="004B412C"/>
    <w:rsid w:val="004C31D5"/>
    <w:rsid w:val="004C6349"/>
    <w:rsid w:val="004E2938"/>
    <w:rsid w:val="004F1F95"/>
    <w:rsid w:val="004F292B"/>
    <w:rsid w:val="005327D8"/>
    <w:rsid w:val="00533CF9"/>
    <w:rsid w:val="00546D0E"/>
    <w:rsid w:val="00555AB4"/>
    <w:rsid w:val="00581918"/>
    <w:rsid w:val="005862C6"/>
    <w:rsid w:val="005A1909"/>
    <w:rsid w:val="005B61AE"/>
    <w:rsid w:val="005C2A76"/>
    <w:rsid w:val="005C705A"/>
    <w:rsid w:val="005D0FDA"/>
    <w:rsid w:val="005E0578"/>
    <w:rsid w:val="005F3B37"/>
    <w:rsid w:val="005F78C4"/>
    <w:rsid w:val="00606B9F"/>
    <w:rsid w:val="00625FBD"/>
    <w:rsid w:val="00627BE4"/>
    <w:rsid w:val="0063343E"/>
    <w:rsid w:val="006566E4"/>
    <w:rsid w:val="00666971"/>
    <w:rsid w:val="00695A1F"/>
    <w:rsid w:val="006A7EF6"/>
    <w:rsid w:val="006B1657"/>
    <w:rsid w:val="006B759A"/>
    <w:rsid w:val="006C2AE5"/>
    <w:rsid w:val="006C471A"/>
    <w:rsid w:val="006C4D30"/>
    <w:rsid w:val="006D6F59"/>
    <w:rsid w:val="006E1C56"/>
    <w:rsid w:val="006E2F1C"/>
    <w:rsid w:val="006E76F2"/>
    <w:rsid w:val="0070392D"/>
    <w:rsid w:val="00711356"/>
    <w:rsid w:val="00730C8C"/>
    <w:rsid w:val="00741D36"/>
    <w:rsid w:val="00742105"/>
    <w:rsid w:val="00743B2B"/>
    <w:rsid w:val="0074694D"/>
    <w:rsid w:val="00751A97"/>
    <w:rsid w:val="0075203E"/>
    <w:rsid w:val="00754284"/>
    <w:rsid w:val="00760DB0"/>
    <w:rsid w:val="0079016F"/>
    <w:rsid w:val="00796C39"/>
    <w:rsid w:val="007A27AF"/>
    <w:rsid w:val="007B2CFA"/>
    <w:rsid w:val="007D2CF0"/>
    <w:rsid w:val="007D7BFB"/>
    <w:rsid w:val="007E191E"/>
    <w:rsid w:val="007E4111"/>
    <w:rsid w:val="007F31D0"/>
    <w:rsid w:val="007F392B"/>
    <w:rsid w:val="00807F3D"/>
    <w:rsid w:val="00807FF1"/>
    <w:rsid w:val="008135B3"/>
    <w:rsid w:val="008170DB"/>
    <w:rsid w:val="00823BE4"/>
    <w:rsid w:val="0082726F"/>
    <w:rsid w:val="008328DF"/>
    <w:rsid w:val="008538C6"/>
    <w:rsid w:val="008567E6"/>
    <w:rsid w:val="008774CC"/>
    <w:rsid w:val="008954B5"/>
    <w:rsid w:val="008A3947"/>
    <w:rsid w:val="008A4C9B"/>
    <w:rsid w:val="008B0911"/>
    <w:rsid w:val="008E6130"/>
    <w:rsid w:val="008E6BA0"/>
    <w:rsid w:val="009025AA"/>
    <w:rsid w:val="00903462"/>
    <w:rsid w:val="00903D74"/>
    <w:rsid w:val="009233B4"/>
    <w:rsid w:val="00924CAD"/>
    <w:rsid w:val="00947C00"/>
    <w:rsid w:val="00951A2D"/>
    <w:rsid w:val="009571CF"/>
    <w:rsid w:val="009579E5"/>
    <w:rsid w:val="00962A7A"/>
    <w:rsid w:val="00974000"/>
    <w:rsid w:val="0098144B"/>
    <w:rsid w:val="009927AD"/>
    <w:rsid w:val="00994133"/>
    <w:rsid w:val="009C1CBB"/>
    <w:rsid w:val="009E3505"/>
    <w:rsid w:val="009E6643"/>
    <w:rsid w:val="009F0CB4"/>
    <w:rsid w:val="009F2031"/>
    <w:rsid w:val="009F2DB8"/>
    <w:rsid w:val="00A00AA3"/>
    <w:rsid w:val="00A04788"/>
    <w:rsid w:val="00A04E12"/>
    <w:rsid w:val="00A2696E"/>
    <w:rsid w:val="00A905C0"/>
    <w:rsid w:val="00A930AB"/>
    <w:rsid w:val="00AA4055"/>
    <w:rsid w:val="00AB0077"/>
    <w:rsid w:val="00AB7790"/>
    <w:rsid w:val="00AC38E9"/>
    <w:rsid w:val="00AC634D"/>
    <w:rsid w:val="00AD1D73"/>
    <w:rsid w:val="00AD4E03"/>
    <w:rsid w:val="00AD5509"/>
    <w:rsid w:val="00AD7EA8"/>
    <w:rsid w:val="00AE1BC7"/>
    <w:rsid w:val="00AE68F4"/>
    <w:rsid w:val="00AF0178"/>
    <w:rsid w:val="00B15782"/>
    <w:rsid w:val="00B22628"/>
    <w:rsid w:val="00B2683A"/>
    <w:rsid w:val="00B33DB1"/>
    <w:rsid w:val="00B34E4C"/>
    <w:rsid w:val="00B47C4B"/>
    <w:rsid w:val="00B63A98"/>
    <w:rsid w:val="00B83F12"/>
    <w:rsid w:val="00B8687E"/>
    <w:rsid w:val="00B97BCF"/>
    <w:rsid w:val="00BA0FAE"/>
    <w:rsid w:val="00BA45FC"/>
    <w:rsid w:val="00BA46F1"/>
    <w:rsid w:val="00BD23EC"/>
    <w:rsid w:val="00BD2512"/>
    <w:rsid w:val="00BD2D25"/>
    <w:rsid w:val="00BE0D95"/>
    <w:rsid w:val="00BE7B9F"/>
    <w:rsid w:val="00BF62A9"/>
    <w:rsid w:val="00C14B2C"/>
    <w:rsid w:val="00C40242"/>
    <w:rsid w:val="00C44464"/>
    <w:rsid w:val="00C52079"/>
    <w:rsid w:val="00C56776"/>
    <w:rsid w:val="00C65C1A"/>
    <w:rsid w:val="00C9270D"/>
    <w:rsid w:val="00C964E7"/>
    <w:rsid w:val="00C96931"/>
    <w:rsid w:val="00CB6873"/>
    <w:rsid w:val="00CC445C"/>
    <w:rsid w:val="00CD1AB1"/>
    <w:rsid w:val="00CF3C69"/>
    <w:rsid w:val="00D06395"/>
    <w:rsid w:val="00D2022E"/>
    <w:rsid w:val="00D45156"/>
    <w:rsid w:val="00D46371"/>
    <w:rsid w:val="00D5452D"/>
    <w:rsid w:val="00D55102"/>
    <w:rsid w:val="00D70785"/>
    <w:rsid w:val="00D74211"/>
    <w:rsid w:val="00D81DE0"/>
    <w:rsid w:val="00D96320"/>
    <w:rsid w:val="00D9709C"/>
    <w:rsid w:val="00DB0D29"/>
    <w:rsid w:val="00DB1BB4"/>
    <w:rsid w:val="00DB1BEF"/>
    <w:rsid w:val="00DD1E3E"/>
    <w:rsid w:val="00DE1321"/>
    <w:rsid w:val="00DE18E7"/>
    <w:rsid w:val="00DF44BD"/>
    <w:rsid w:val="00E05ABF"/>
    <w:rsid w:val="00E638A1"/>
    <w:rsid w:val="00E643F1"/>
    <w:rsid w:val="00E671EA"/>
    <w:rsid w:val="00E77A38"/>
    <w:rsid w:val="00E90319"/>
    <w:rsid w:val="00E91C26"/>
    <w:rsid w:val="00E92B97"/>
    <w:rsid w:val="00EC0D8A"/>
    <w:rsid w:val="00EC611E"/>
    <w:rsid w:val="00ED17DF"/>
    <w:rsid w:val="00ED36F7"/>
    <w:rsid w:val="00EE3242"/>
    <w:rsid w:val="00EF2EAB"/>
    <w:rsid w:val="00F01362"/>
    <w:rsid w:val="00F0709C"/>
    <w:rsid w:val="00F073C1"/>
    <w:rsid w:val="00F15859"/>
    <w:rsid w:val="00F208DB"/>
    <w:rsid w:val="00F22C32"/>
    <w:rsid w:val="00F50A04"/>
    <w:rsid w:val="00F65CF5"/>
    <w:rsid w:val="00F923FD"/>
    <w:rsid w:val="00F951CB"/>
    <w:rsid w:val="00FB014D"/>
    <w:rsid w:val="00FC011B"/>
    <w:rsid w:val="00FC55EA"/>
    <w:rsid w:val="00FD0E5D"/>
    <w:rsid w:val="00FD3A2E"/>
    <w:rsid w:val="00FD4AE6"/>
    <w:rsid w:val="00FE604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D319A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4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44BD"/>
    <w:pPr>
      <w:tabs>
        <w:tab w:val="center" w:pos="4536"/>
        <w:tab w:val="right" w:pos="9072"/>
      </w:tabs>
    </w:pPr>
  </w:style>
  <w:style w:type="character" w:customStyle="1" w:styleId="HeaderChar">
    <w:name w:val="Header Char"/>
    <w:basedOn w:val="DefaultParagraphFont"/>
    <w:link w:val="Header"/>
    <w:uiPriority w:val="99"/>
    <w:semiHidden/>
    <w:rsid w:val="00DF44BD"/>
    <w:rPr>
      <w:rFonts w:ascii="Times New Roman" w:eastAsia="Times New Roman" w:hAnsi="Times New Roman" w:cs="Times New Roman"/>
    </w:rPr>
  </w:style>
  <w:style w:type="paragraph" w:customStyle="1" w:styleId="Default">
    <w:name w:val="Default"/>
    <w:rsid w:val="00DF44BD"/>
    <w:pPr>
      <w:widowControl w:val="0"/>
      <w:autoSpaceDE w:val="0"/>
      <w:autoSpaceDN w:val="0"/>
      <w:adjustRightInd w:val="0"/>
    </w:pPr>
    <w:rPr>
      <w:rFonts w:ascii="VAG Rounded Light" w:eastAsia="Malgun Gothic" w:hAnsi="VAG Rounded Light" w:cs="VAG Rounded Light"/>
      <w:color w:val="000000"/>
    </w:rPr>
  </w:style>
  <w:style w:type="character" w:customStyle="1" w:styleId="A0">
    <w:name w:val="A0"/>
    <w:uiPriority w:val="99"/>
    <w:rsid w:val="00DF44BD"/>
    <w:rPr>
      <w:rFonts w:cs="VAG Rounded Light"/>
      <w:color w:val="76787A"/>
      <w:sz w:val="90"/>
      <w:szCs w:val="90"/>
    </w:rPr>
  </w:style>
  <w:style w:type="character" w:styleId="Hyperlink">
    <w:name w:val="Hyperlink"/>
    <w:unhideWhenUsed/>
    <w:rsid w:val="00DF44BD"/>
    <w:rPr>
      <w:color w:val="0000FF"/>
      <w:u w:val="single"/>
    </w:rPr>
  </w:style>
  <w:style w:type="paragraph" w:styleId="BalloonText">
    <w:name w:val="Balloon Text"/>
    <w:basedOn w:val="Normal"/>
    <w:link w:val="BalloonTextChar"/>
    <w:uiPriority w:val="99"/>
    <w:semiHidden/>
    <w:unhideWhenUsed/>
    <w:rsid w:val="00DF4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4B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6E76F2"/>
    <w:rPr>
      <w:sz w:val="16"/>
      <w:szCs w:val="16"/>
    </w:rPr>
  </w:style>
  <w:style w:type="paragraph" w:styleId="CommentText">
    <w:name w:val="annotation text"/>
    <w:basedOn w:val="Normal"/>
    <w:link w:val="CommentTextChar"/>
    <w:uiPriority w:val="99"/>
    <w:unhideWhenUsed/>
    <w:rsid w:val="006E76F2"/>
    <w:rPr>
      <w:sz w:val="20"/>
      <w:szCs w:val="20"/>
    </w:rPr>
  </w:style>
  <w:style w:type="character" w:customStyle="1" w:styleId="CommentTextChar">
    <w:name w:val="Comment Text Char"/>
    <w:basedOn w:val="DefaultParagraphFont"/>
    <w:link w:val="CommentText"/>
    <w:uiPriority w:val="99"/>
    <w:rsid w:val="006E76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6F2"/>
    <w:rPr>
      <w:b/>
      <w:bCs/>
    </w:rPr>
  </w:style>
  <w:style w:type="character" w:customStyle="1" w:styleId="CommentSubjectChar">
    <w:name w:val="Comment Subject Char"/>
    <w:basedOn w:val="CommentTextChar"/>
    <w:link w:val="CommentSubject"/>
    <w:uiPriority w:val="99"/>
    <w:semiHidden/>
    <w:rsid w:val="006E76F2"/>
    <w:rPr>
      <w:rFonts w:ascii="Times New Roman" w:eastAsia="Times New Roman" w:hAnsi="Times New Roman" w:cs="Times New Roman"/>
      <w:b/>
      <w:bCs/>
      <w:sz w:val="20"/>
      <w:szCs w:val="20"/>
    </w:rPr>
  </w:style>
  <w:style w:type="paragraph" w:styleId="Revision">
    <w:name w:val="Revision"/>
    <w:hidden/>
    <w:uiPriority w:val="99"/>
    <w:semiHidden/>
    <w:rsid w:val="00EC611E"/>
    <w:rPr>
      <w:rFonts w:ascii="Times New Roman" w:eastAsia="Times New Roman" w:hAnsi="Times New Roman" w:cs="Times New Roman"/>
    </w:rPr>
  </w:style>
  <w:style w:type="paragraph" w:styleId="ListParagraph">
    <w:name w:val="List Paragraph"/>
    <w:basedOn w:val="Normal"/>
    <w:uiPriority w:val="34"/>
    <w:qFormat/>
    <w:rsid w:val="00D81DE0"/>
    <w:pPr>
      <w:ind w:left="720"/>
      <w:contextualSpacing/>
    </w:pPr>
    <w:rPr>
      <w:rFonts w:ascii="Times" w:eastAsia="Times" w:hAnsi="Times"/>
      <w:szCs w:val="20"/>
    </w:rPr>
  </w:style>
  <w:style w:type="character" w:styleId="FollowedHyperlink">
    <w:name w:val="FollowedHyperlink"/>
    <w:basedOn w:val="DefaultParagraphFont"/>
    <w:uiPriority w:val="99"/>
    <w:semiHidden/>
    <w:unhideWhenUsed/>
    <w:rsid w:val="00F158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rilux-akademie.com" TargetMode="External"/><Relationship Id="rId12" Type="http://schemas.openxmlformats.org/officeDocument/2006/relationships/hyperlink" Target="http://www.trilux-akademie.com/" TargetMode="External"/><Relationship Id="rId13" Type="http://schemas.openxmlformats.org/officeDocument/2006/relationships/hyperlink" Target="http://www.trilux.com" TargetMode="External"/><Relationship Id="rId14" Type="http://schemas.openxmlformats.org/officeDocument/2006/relationships/hyperlink" Target="mailto:monika@keystonecomms.co.uk"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9AD7444F9CD640BCE767BCF53D6E78" ma:contentTypeVersion="0" ma:contentTypeDescription="Create a new document." ma:contentTypeScope="" ma:versionID="9745279e3d5af79459482153c1c26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1C31-86C5-4F6B-95DA-31DCCA8BB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21D5B-829C-4AA7-A949-BEC01514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0AB238-54C0-496D-84EA-3D43C1336790}">
  <ds:schemaRefs>
    <ds:schemaRef ds:uri="http://schemas.microsoft.com/sharepoint/v3/contenttype/forms"/>
  </ds:schemaRefs>
</ds:datastoreItem>
</file>

<file path=customXml/itemProps4.xml><?xml version="1.0" encoding="utf-8"?>
<ds:datastoreItem xmlns:ds="http://schemas.openxmlformats.org/officeDocument/2006/customXml" ds:itemID="{336B3C0E-9B0D-6A46-8A7D-06E5FC76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2990</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Trilux</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Schoenherr</dc:creator>
  <cp:lastModifiedBy>Karen Fletcher</cp:lastModifiedBy>
  <cp:revision>3</cp:revision>
  <cp:lastPrinted>2015-04-08T08:19:00Z</cp:lastPrinted>
  <dcterms:created xsi:type="dcterms:W3CDTF">2016-01-06T08:19:00Z</dcterms:created>
  <dcterms:modified xsi:type="dcterms:W3CDTF">2016-01-06T08:23:00Z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0x0101006D9AD7444F9CD640BCE767BCF53D6E78</vt:lpwstr>
  </property>
</Properties>
</file>