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CD0754" w14:textId="77777777" w:rsidR="009D3E03" w:rsidRPr="00B617F6" w:rsidRDefault="009D3E03" w:rsidP="009D3E03">
      <w:pPr>
        <w:tabs>
          <w:tab w:val="right" w:pos="10440"/>
        </w:tabs>
        <w:ind w:right="23"/>
        <w:rPr>
          <w:rFonts w:ascii="Arial" w:hAnsi="Arial"/>
        </w:rPr>
      </w:pPr>
    </w:p>
    <w:tbl>
      <w:tblPr>
        <w:tblpPr w:leftFromText="141" w:rightFromText="141" w:vertAnchor="text" w:horzAnchor="page" w:tblpX="922" w:tblpY="532"/>
        <w:tblW w:w="10135" w:type="dxa"/>
        <w:tblBorders>
          <w:bottom w:val="dotted" w:sz="18" w:space="0" w:color="auto"/>
        </w:tblBorders>
        <w:tblCellMar>
          <w:left w:w="70" w:type="dxa"/>
          <w:right w:w="70" w:type="dxa"/>
        </w:tblCellMar>
        <w:tblLook w:val="0000" w:firstRow="0" w:lastRow="0" w:firstColumn="0" w:lastColumn="0" w:noHBand="0" w:noVBand="0"/>
      </w:tblPr>
      <w:tblGrid>
        <w:gridCol w:w="10135"/>
      </w:tblGrid>
      <w:tr w:rsidR="009D3E03" w:rsidRPr="00493007" w14:paraId="29CD0756" w14:textId="77777777" w:rsidTr="002C6968">
        <w:trPr>
          <w:trHeight w:val="1136"/>
        </w:trPr>
        <w:tc>
          <w:tcPr>
            <w:tcW w:w="10135" w:type="dxa"/>
          </w:tcPr>
          <w:p w14:paraId="29CD0755" w14:textId="77777777" w:rsidR="009D3E03" w:rsidRPr="00EF6428" w:rsidRDefault="009D3E03" w:rsidP="002C6968">
            <w:pPr>
              <w:ind w:right="135"/>
              <w:rPr>
                <w:rFonts w:ascii="Arial" w:hAnsi="Arial" w:cs="Arial"/>
                <w:b/>
                <w:color w:val="000000"/>
                <w:sz w:val="40"/>
                <w:szCs w:val="40"/>
              </w:rPr>
            </w:pPr>
            <w:r w:rsidRPr="00EF6428">
              <w:rPr>
                <w:rStyle w:val="A0"/>
                <w:rFonts w:ascii="Arial" w:hAnsi="Arial"/>
                <w:b/>
                <w:color w:val="000000"/>
                <w:sz w:val="40"/>
                <w:szCs w:val="40"/>
              </w:rPr>
              <w:t>Press Release</w:t>
            </w:r>
          </w:p>
        </w:tc>
      </w:tr>
    </w:tbl>
    <w:p w14:paraId="29CD0757" w14:textId="77777777" w:rsidR="009D3E03" w:rsidRPr="00442332" w:rsidRDefault="009D3E03" w:rsidP="009D3E03">
      <w:pPr>
        <w:pStyle w:val="Default"/>
        <w:ind w:right="135"/>
        <w:rPr>
          <w:rFonts w:ascii="Arial" w:hAnsi="Arial" w:cs="Arial"/>
        </w:rPr>
      </w:pPr>
    </w:p>
    <w:p w14:paraId="29CD0758" w14:textId="77777777" w:rsidR="009D3E03" w:rsidRPr="00442332" w:rsidRDefault="009D3E03" w:rsidP="009D3E03">
      <w:pPr>
        <w:pStyle w:val="Default"/>
        <w:ind w:right="135"/>
        <w:rPr>
          <w:rFonts w:ascii="Arial" w:hAnsi="Arial" w:cs="Arial"/>
          <w:color w:val="7F7F7F"/>
        </w:rPr>
      </w:pPr>
    </w:p>
    <w:p w14:paraId="29CD0759" w14:textId="6DFA2743" w:rsidR="009D3E03" w:rsidRPr="00D771DD" w:rsidRDefault="00E62D46" w:rsidP="009D3E03">
      <w:pPr>
        <w:pStyle w:val="Default"/>
        <w:ind w:right="135"/>
        <w:rPr>
          <w:rFonts w:ascii="Arial" w:hAnsi="Arial" w:cs="Arial"/>
          <w:color w:val="auto"/>
        </w:rPr>
      </w:pPr>
      <w:r>
        <w:rPr>
          <w:rFonts w:ascii="Arial" w:hAnsi="Arial"/>
          <w:color w:val="auto"/>
        </w:rPr>
        <w:t>3rd August</w:t>
      </w:r>
      <w:bookmarkStart w:id="0" w:name="_GoBack"/>
      <w:bookmarkEnd w:id="0"/>
      <w:r w:rsidR="00AC700E">
        <w:rPr>
          <w:rFonts w:ascii="Arial" w:hAnsi="Arial"/>
          <w:color w:val="auto"/>
        </w:rPr>
        <w:t xml:space="preserve">, 2015: </w:t>
      </w:r>
      <w:r w:rsidR="009D3E03">
        <w:rPr>
          <w:rFonts w:ascii="Arial" w:hAnsi="Arial"/>
          <w:color w:val="auto"/>
        </w:rPr>
        <w:t>TRILUX Siella LED with UGR19</w:t>
      </w:r>
      <w:r w:rsidR="00A6310E">
        <w:rPr>
          <w:rFonts w:ascii="Arial" w:hAnsi="Arial"/>
          <w:color w:val="auto"/>
        </w:rPr>
        <w:t xml:space="preserve"> (UK)</w:t>
      </w:r>
      <w:r w:rsidR="00AC700E">
        <w:rPr>
          <w:rFonts w:ascii="Arial" w:hAnsi="Arial"/>
          <w:color w:val="auto"/>
        </w:rPr>
        <w:t xml:space="preserve"> </w:t>
      </w:r>
    </w:p>
    <w:p w14:paraId="29CD075A" w14:textId="77777777" w:rsidR="000B1DDF" w:rsidRDefault="000B1DDF" w:rsidP="009D3E03">
      <w:pPr>
        <w:pStyle w:val="Default"/>
        <w:ind w:right="135"/>
        <w:rPr>
          <w:rFonts w:ascii="Arial" w:hAnsi="Arial" w:cs="Arial"/>
          <w:b/>
          <w:color w:val="auto"/>
          <w:sz w:val="40"/>
          <w:szCs w:val="40"/>
        </w:rPr>
      </w:pPr>
    </w:p>
    <w:p w14:paraId="29CD075B" w14:textId="6494F6FA" w:rsidR="00800762" w:rsidRDefault="00A5049C" w:rsidP="00800762">
      <w:pPr>
        <w:pStyle w:val="Default"/>
        <w:ind w:right="135"/>
        <w:rPr>
          <w:rFonts w:ascii="Arial" w:hAnsi="Arial" w:cs="Arial"/>
          <w:b/>
          <w:color w:val="auto"/>
          <w:sz w:val="40"/>
          <w:szCs w:val="40"/>
        </w:rPr>
      </w:pPr>
      <w:r>
        <w:rPr>
          <w:rFonts w:ascii="Arial" w:hAnsi="Arial"/>
          <w:b/>
          <w:color w:val="auto"/>
          <w:sz w:val="40"/>
        </w:rPr>
        <w:t>Siella LED – a</w:t>
      </w:r>
      <w:r w:rsidR="001B3342">
        <w:rPr>
          <w:rFonts w:ascii="Arial" w:hAnsi="Arial"/>
          <w:b/>
          <w:color w:val="auto"/>
          <w:sz w:val="40"/>
        </w:rPr>
        <w:t xml:space="preserve"> </w:t>
      </w:r>
      <w:r w:rsidR="00AC700E">
        <w:rPr>
          <w:rFonts w:ascii="Arial" w:hAnsi="Arial"/>
          <w:b/>
          <w:color w:val="auto"/>
          <w:sz w:val="40"/>
        </w:rPr>
        <w:t xml:space="preserve">new </w:t>
      </w:r>
      <w:r w:rsidR="001B3342">
        <w:rPr>
          <w:rFonts w:ascii="Arial" w:hAnsi="Arial"/>
          <w:b/>
          <w:color w:val="auto"/>
          <w:sz w:val="40"/>
        </w:rPr>
        <w:t>standard in office lighting</w:t>
      </w:r>
    </w:p>
    <w:p w14:paraId="29CD075C" w14:textId="77777777" w:rsidR="009A5F7A" w:rsidRPr="00D771DD" w:rsidRDefault="009A5F7A" w:rsidP="009A5F7A">
      <w:pPr>
        <w:pStyle w:val="Default"/>
        <w:ind w:right="135"/>
        <w:rPr>
          <w:rFonts w:ascii="Arial" w:hAnsi="Arial" w:cs="Arial"/>
          <w:color w:val="auto"/>
        </w:rPr>
      </w:pPr>
    </w:p>
    <w:p w14:paraId="29CD075D" w14:textId="07F16985" w:rsidR="009D3E03" w:rsidRPr="00442332" w:rsidRDefault="00A5049C" w:rsidP="009D3E03">
      <w:pPr>
        <w:pStyle w:val="Default"/>
        <w:ind w:right="135"/>
        <w:rPr>
          <w:rFonts w:ascii="Arial" w:hAnsi="Arial" w:cs="Arial"/>
          <w:sz w:val="32"/>
          <w:szCs w:val="32"/>
        </w:rPr>
      </w:pPr>
      <w:r>
        <w:rPr>
          <w:rFonts w:ascii="Arial" w:hAnsi="Arial"/>
          <w:sz w:val="32"/>
        </w:rPr>
        <w:t xml:space="preserve">The latest LED luminaire from Trilux offers an innovative lighting solution for today’s offices. </w:t>
      </w:r>
    </w:p>
    <w:p w14:paraId="29CD075E" w14:textId="77777777" w:rsidR="009D3E03" w:rsidRPr="00442332" w:rsidRDefault="009D3E03" w:rsidP="009D3E03">
      <w:pPr>
        <w:pStyle w:val="Default"/>
        <w:ind w:right="135"/>
        <w:rPr>
          <w:rFonts w:ascii="Arial" w:hAnsi="Arial" w:cs="Arial"/>
        </w:rPr>
      </w:pPr>
    </w:p>
    <w:p w14:paraId="29CD075F" w14:textId="153D319C" w:rsidR="009D3E03" w:rsidRPr="00442332" w:rsidRDefault="009D3E03" w:rsidP="009D3E03">
      <w:pPr>
        <w:pStyle w:val="Default"/>
        <w:ind w:right="135"/>
        <w:rPr>
          <w:rFonts w:ascii="Arial" w:hAnsi="Arial" w:cs="Arial"/>
        </w:rPr>
      </w:pPr>
    </w:p>
    <w:p w14:paraId="29CD0760" w14:textId="1BBCEE44" w:rsidR="009D3E03" w:rsidRDefault="009D3E03" w:rsidP="009D3E03">
      <w:pPr>
        <w:pStyle w:val="Default"/>
        <w:ind w:right="135"/>
        <w:rPr>
          <w:rFonts w:ascii="Arial" w:hAnsi="Arial" w:cs="Arial"/>
        </w:rPr>
      </w:pPr>
      <w:r>
        <w:rPr>
          <w:rFonts w:ascii="Arial" w:hAnsi="Arial"/>
        </w:rPr>
        <w:t xml:space="preserve">• New: glare-reduced </w:t>
      </w:r>
      <w:r w:rsidR="0058222F">
        <w:rPr>
          <w:rFonts w:ascii="Arial" w:hAnsi="Arial"/>
        </w:rPr>
        <w:t xml:space="preserve">light </w:t>
      </w:r>
      <w:r w:rsidR="00A5049C">
        <w:rPr>
          <w:rFonts w:ascii="Arial" w:hAnsi="Arial"/>
        </w:rPr>
        <w:t>that meets the latest</w:t>
      </w:r>
      <w:r>
        <w:rPr>
          <w:rFonts w:ascii="Arial" w:hAnsi="Arial"/>
        </w:rPr>
        <w:t xml:space="preserve"> standards for computer screen work</w:t>
      </w:r>
    </w:p>
    <w:p w14:paraId="29CD0761" w14:textId="77777777" w:rsidR="009D3E03" w:rsidRPr="00442332" w:rsidRDefault="009D3E03" w:rsidP="009D3E03">
      <w:pPr>
        <w:pStyle w:val="Default"/>
        <w:ind w:right="135"/>
        <w:rPr>
          <w:rFonts w:ascii="Arial" w:hAnsi="Arial" w:cs="Arial"/>
        </w:rPr>
      </w:pPr>
      <w:r>
        <w:rPr>
          <w:rFonts w:ascii="Arial" w:hAnsi="Arial"/>
        </w:rPr>
        <w:t xml:space="preserve"> </w:t>
      </w:r>
    </w:p>
    <w:p w14:paraId="29CD0762" w14:textId="77777777" w:rsidR="009D3E03" w:rsidRDefault="009D3E03" w:rsidP="009D3E03">
      <w:pPr>
        <w:pStyle w:val="Default"/>
        <w:ind w:right="135"/>
        <w:rPr>
          <w:rFonts w:ascii="Arial" w:hAnsi="Arial" w:cs="Arial"/>
        </w:rPr>
      </w:pPr>
      <w:r>
        <w:rPr>
          <w:rFonts w:ascii="Arial" w:hAnsi="Arial"/>
        </w:rPr>
        <w:t>• Uniform: a single design for all office areas</w:t>
      </w:r>
    </w:p>
    <w:p w14:paraId="29CD0763" w14:textId="77777777" w:rsidR="009D3E03" w:rsidRDefault="009D3E03" w:rsidP="009D3E03">
      <w:pPr>
        <w:pStyle w:val="Default"/>
        <w:ind w:right="135"/>
        <w:rPr>
          <w:rFonts w:ascii="Arial" w:hAnsi="Arial" w:cs="Arial"/>
        </w:rPr>
      </w:pPr>
    </w:p>
    <w:p w14:paraId="29CD0764" w14:textId="750289B9" w:rsidR="009D3E03" w:rsidRPr="00442332" w:rsidRDefault="00AC700E" w:rsidP="009D3E03">
      <w:pPr>
        <w:pStyle w:val="Default"/>
        <w:ind w:right="135"/>
        <w:rPr>
          <w:rFonts w:ascii="Arial" w:hAnsi="Arial" w:cs="Arial"/>
        </w:rPr>
      </w:pPr>
      <w:r>
        <w:rPr>
          <w:rFonts w:ascii="Arial" w:hAnsi="Arial"/>
        </w:rPr>
        <w:t>• Economic: low lifetime</w:t>
      </w:r>
      <w:r w:rsidR="009D3E03">
        <w:rPr>
          <w:rFonts w:ascii="Arial" w:hAnsi="Arial"/>
        </w:rPr>
        <w:t xml:space="preserve"> operating costs</w:t>
      </w:r>
    </w:p>
    <w:p w14:paraId="29CD0765" w14:textId="77777777" w:rsidR="009D3E03" w:rsidRPr="00442332" w:rsidRDefault="009D3E03" w:rsidP="009D3E03">
      <w:pPr>
        <w:pStyle w:val="Default"/>
        <w:ind w:right="135"/>
        <w:rPr>
          <w:rFonts w:ascii="Arial" w:hAnsi="Arial" w:cs="Arial"/>
        </w:rPr>
      </w:pPr>
    </w:p>
    <w:p w14:paraId="29CD0766" w14:textId="77777777" w:rsidR="009D3E03" w:rsidRDefault="009D3E03" w:rsidP="009D3E03">
      <w:pPr>
        <w:pStyle w:val="Default"/>
        <w:ind w:right="135"/>
        <w:rPr>
          <w:rFonts w:ascii="Arial" w:hAnsi="Arial" w:cs="Arial"/>
        </w:rPr>
      </w:pPr>
    </w:p>
    <w:p w14:paraId="3CE3528A" w14:textId="31FA28D4" w:rsidR="00A5049C" w:rsidRDefault="00A5049C" w:rsidP="00975AD4">
      <w:pPr>
        <w:jc w:val="both"/>
        <w:rPr>
          <w:rFonts w:ascii="Arial" w:hAnsi="Arial"/>
          <w:b/>
        </w:rPr>
      </w:pPr>
      <w:r>
        <w:rPr>
          <w:rFonts w:ascii="Arial" w:hAnsi="Arial"/>
          <w:b/>
        </w:rPr>
        <w:t>Trilux has added to its</w:t>
      </w:r>
      <w:r w:rsidR="00AC700E">
        <w:rPr>
          <w:rFonts w:ascii="Arial" w:hAnsi="Arial"/>
          <w:b/>
        </w:rPr>
        <w:t xml:space="preserve"> </w:t>
      </w:r>
      <w:r>
        <w:rPr>
          <w:rFonts w:ascii="Arial" w:hAnsi="Arial"/>
          <w:b/>
        </w:rPr>
        <w:t>Siella LED range with the UGR 19</w:t>
      </w:r>
      <w:r w:rsidR="00AC700E">
        <w:rPr>
          <w:rFonts w:ascii="Arial" w:hAnsi="Arial"/>
          <w:b/>
        </w:rPr>
        <w:t xml:space="preserve">. </w:t>
      </w:r>
      <w:r>
        <w:rPr>
          <w:rFonts w:ascii="Arial" w:hAnsi="Arial"/>
          <w:b/>
        </w:rPr>
        <w:t>Siella</w:t>
      </w:r>
      <w:r w:rsidR="00AC700E">
        <w:rPr>
          <w:rFonts w:ascii="Arial" w:hAnsi="Arial"/>
          <w:b/>
        </w:rPr>
        <w:t xml:space="preserve"> UGR 19 has been specifically designed </w:t>
      </w:r>
      <w:r>
        <w:rPr>
          <w:rFonts w:ascii="Arial" w:hAnsi="Arial"/>
          <w:b/>
        </w:rPr>
        <w:t xml:space="preserve">to offer </w:t>
      </w:r>
      <w:r w:rsidR="00473617">
        <w:rPr>
          <w:rFonts w:ascii="Arial" w:hAnsi="Arial"/>
          <w:b/>
        </w:rPr>
        <w:t>provide lighting</w:t>
      </w:r>
      <w:r>
        <w:rPr>
          <w:rFonts w:ascii="Arial" w:hAnsi="Arial"/>
          <w:b/>
        </w:rPr>
        <w:t xml:space="preserve"> for offices where occupants are working on computer screens</w:t>
      </w:r>
      <w:r w:rsidR="00AC700E">
        <w:rPr>
          <w:rFonts w:ascii="Arial" w:hAnsi="Arial"/>
          <w:b/>
        </w:rPr>
        <w:t xml:space="preserve">. </w:t>
      </w:r>
      <w:r>
        <w:rPr>
          <w:rFonts w:ascii="Arial" w:hAnsi="Arial"/>
          <w:b/>
        </w:rPr>
        <w:t>Siella also offers a uniform but elegant design</w:t>
      </w:r>
      <w:r w:rsidR="00473617">
        <w:rPr>
          <w:rFonts w:ascii="Arial" w:hAnsi="Arial"/>
          <w:b/>
        </w:rPr>
        <w:t>,</w:t>
      </w:r>
      <w:r>
        <w:rPr>
          <w:rFonts w:ascii="Arial" w:hAnsi="Arial"/>
          <w:b/>
        </w:rPr>
        <w:t xml:space="preserve"> suitable for all office areas</w:t>
      </w:r>
      <w:r w:rsidR="00473617">
        <w:rPr>
          <w:rFonts w:ascii="Arial" w:hAnsi="Arial"/>
          <w:b/>
        </w:rPr>
        <w:t>,</w:t>
      </w:r>
      <w:r>
        <w:rPr>
          <w:rFonts w:ascii="Arial" w:hAnsi="Arial"/>
          <w:b/>
        </w:rPr>
        <w:t xml:space="preserve"> as well as excellent capital and lifetime costs. </w:t>
      </w:r>
    </w:p>
    <w:p w14:paraId="29CD0769" w14:textId="77777777" w:rsidR="009D3E03" w:rsidRPr="00882F7F" w:rsidRDefault="009D3E03" w:rsidP="00975AD4">
      <w:pPr>
        <w:jc w:val="both"/>
        <w:rPr>
          <w:rFonts w:ascii="Arial" w:hAnsi="Arial" w:cs="Arial"/>
        </w:rPr>
      </w:pPr>
    </w:p>
    <w:p w14:paraId="0CC52DFB" w14:textId="492AE133" w:rsidR="00AC700E" w:rsidRDefault="00A5049C" w:rsidP="00975AD4">
      <w:pPr>
        <w:jc w:val="both"/>
        <w:rPr>
          <w:rFonts w:ascii="Arial" w:hAnsi="Arial"/>
        </w:rPr>
      </w:pPr>
      <w:r>
        <w:rPr>
          <w:rFonts w:ascii="Arial" w:hAnsi="Arial"/>
        </w:rPr>
        <w:t>Installation is also made easier because Siella has</w:t>
      </w:r>
      <w:r w:rsidR="0058222F">
        <w:rPr>
          <w:rFonts w:ascii="Arial" w:hAnsi="Arial"/>
        </w:rPr>
        <w:t xml:space="preserve"> an</w:t>
      </w:r>
      <w:r w:rsidR="002C6968">
        <w:rPr>
          <w:rFonts w:ascii="Arial" w:hAnsi="Arial"/>
        </w:rPr>
        <w:t xml:space="preserve"> extremely low</w:t>
      </w:r>
      <w:r>
        <w:rPr>
          <w:rFonts w:ascii="Arial" w:hAnsi="Arial"/>
        </w:rPr>
        <w:t>, 12</w:t>
      </w:r>
      <w:r w:rsidR="002C6968">
        <w:rPr>
          <w:rFonts w:ascii="Arial" w:hAnsi="Arial"/>
        </w:rPr>
        <w:t xml:space="preserve">mm construction height </w:t>
      </w:r>
      <w:r>
        <w:rPr>
          <w:rFonts w:ascii="Arial" w:hAnsi="Arial"/>
        </w:rPr>
        <w:t xml:space="preserve">so </w:t>
      </w:r>
      <w:r w:rsidR="002C6968">
        <w:rPr>
          <w:rFonts w:ascii="Arial" w:hAnsi="Arial"/>
        </w:rPr>
        <w:t xml:space="preserve">the recessed models flush-fit into almost all ceiling spaces. </w:t>
      </w:r>
    </w:p>
    <w:p w14:paraId="24C5281D" w14:textId="77777777" w:rsidR="00A5049C" w:rsidRDefault="00A5049C" w:rsidP="00975AD4">
      <w:pPr>
        <w:jc w:val="both"/>
        <w:rPr>
          <w:rFonts w:ascii="Arial" w:hAnsi="Arial"/>
        </w:rPr>
      </w:pPr>
    </w:p>
    <w:p w14:paraId="29CD076A" w14:textId="7657C6E5" w:rsidR="002C6968" w:rsidRDefault="002C6968" w:rsidP="00975AD4">
      <w:pPr>
        <w:jc w:val="both"/>
        <w:rPr>
          <w:rFonts w:ascii="Arial" w:hAnsi="Arial" w:cs="Arial"/>
        </w:rPr>
      </w:pPr>
      <w:r>
        <w:rPr>
          <w:rFonts w:ascii="Arial" w:hAnsi="Arial"/>
        </w:rPr>
        <w:t xml:space="preserve">The separate control unit can </w:t>
      </w:r>
      <w:r w:rsidR="00A5049C">
        <w:rPr>
          <w:rFonts w:ascii="Arial" w:hAnsi="Arial"/>
        </w:rPr>
        <w:t xml:space="preserve">easily </w:t>
      </w:r>
      <w:r>
        <w:rPr>
          <w:rFonts w:ascii="Arial" w:hAnsi="Arial"/>
        </w:rPr>
        <w:t>b</w:t>
      </w:r>
      <w:r w:rsidR="00A5049C">
        <w:rPr>
          <w:rFonts w:ascii="Arial" w:hAnsi="Arial"/>
        </w:rPr>
        <w:t>e connected to the mains cable, offering flexible positioning of the lighting. This means that installations can be undertaken even in</w:t>
      </w:r>
      <w:r>
        <w:rPr>
          <w:rFonts w:ascii="Arial" w:hAnsi="Arial"/>
        </w:rPr>
        <w:t xml:space="preserve"> in especially tight ceiling spaces. If r</w:t>
      </w:r>
      <w:r w:rsidR="00A5049C">
        <w:rPr>
          <w:rFonts w:ascii="Arial" w:hAnsi="Arial"/>
        </w:rPr>
        <w:t>equired, the luminaires can</w:t>
      </w:r>
      <w:r>
        <w:rPr>
          <w:rFonts w:ascii="Arial" w:hAnsi="Arial"/>
        </w:rPr>
        <w:t xml:space="preserve"> be installed in plasterboard ceilings with corresponding accessories. </w:t>
      </w:r>
    </w:p>
    <w:p w14:paraId="39557E6C" w14:textId="77777777" w:rsidR="00473617" w:rsidRDefault="00473617" w:rsidP="002C6968">
      <w:pPr>
        <w:rPr>
          <w:rFonts w:ascii="Arial" w:hAnsi="Arial" w:cs="Arial"/>
        </w:rPr>
      </w:pPr>
    </w:p>
    <w:p w14:paraId="32BD4D5A" w14:textId="60CA9806" w:rsidR="00AC700E" w:rsidRDefault="002C6968" w:rsidP="00975AD4">
      <w:pPr>
        <w:jc w:val="both"/>
        <w:rPr>
          <w:rFonts w:ascii="Arial" w:hAnsi="Arial"/>
        </w:rPr>
      </w:pPr>
      <w:r>
        <w:rPr>
          <w:rFonts w:ascii="Arial" w:hAnsi="Arial"/>
        </w:rPr>
        <w:t xml:space="preserve">The specific arrangement of LEDs </w:t>
      </w:r>
      <w:r w:rsidR="00473617">
        <w:rPr>
          <w:rFonts w:ascii="Arial" w:hAnsi="Arial"/>
        </w:rPr>
        <w:t>within the light fixture</w:t>
      </w:r>
      <w:r>
        <w:rPr>
          <w:rFonts w:ascii="Arial" w:hAnsi="Arial"/>
        </w:rPr>
        <w:t xml:space="preserve"> ensures homogeneous lighting without visible LED points</w:t>
      </w:r>
      <w:r w:rsidR="00473617">
        <w:rPr>
          <w:rFonts w:ascii="Arial" w:hAnsi="Arial"/>
        </w:rPr>
        <w:t>, providing</w:t>
      </w:r>
      <w:r>
        <w:rPr>
          <w:rFonts w:ascii="Arial" w:hAnsi="Arial"/>
        </w:rPr>
        <w:t xml:space="preserve"> maximum visual comfort. </w:t>
      </w:r>
    </w:p>
    <w:p w14:paraId="67C02EA3" w14:textId="77777777" w:rsidR="00AC700E" w:rsidRDefault="00AC700E" w:rsidP="00975AD4">
      <w:pPr>
        <w:jc w:val="both"/>
        <w:rPr>
          <w:rFonts w:ascii="Arial" w:hAnsi="Arial"/>
        </w:rPr>
      </w:pPr>
    </w:p>
    <w:p w14:paraId="29CD076E" w14:textId="29C4F2DF" w:rsidR="00882F7F" w:rsidRPr="0068468B" w:rsidRDefault="002C6968" w:rsidP="00975AD4">
      <w:pPr>
        <w:jc w:val="both"/>
        <w:rPr>
          <w:rFonts w:ascii="Arial" w:hAnsi="Arial" w:cs="Arial"/>
        </w:rPr>
      </w:pPr>
      <w:r>
        <w:rPr>
          <w:rFonts w:ascii="Arial" w:hAnsi="Arial"/>
        </w:rPr>
        <w:t>With high en</w:t>
      </w:r>
      <w:r w:rsidR="0058222F">
        <w:rPr>
          <w:rFonts w:ascii="Arial" w:hAnsi="Arial"/>
        </w:rPr>
        <w:t xml:space="preserve">ergy efficiency to </w:t>
      </w:r>
      <w:r>
        <w:rPr>
          <w:rFonts w:ascii="Arial" w:hAnsi="Arial"/>
        </w:rPr>
        <w:t xml:space="preserve">100 lm/W </w:t>
      </w:r>
      <w:r w:rsidR="00AC700E">
        <w:rPr>
          <w:rFonts w:ascii="Arial" w:hAnsi="Arial"/>
        </w:rPr>
        <w:t>combined with</w:t>
      </w:r>
      <w:r>
        <w:rPr>
          <w:rFonts w:ascii="Arial" w:hAnsi="Arial"/>
        </w:rPr>
        <w:t xml:space="preserve"> low </w:t>
      </w:r>
      <w:r w:rsidR="00AC700E">
        <w:rPr>
          <w:rFonts w:ascii="Arial" w:hAnsi="Arial"/>
        </w:rPr>
        <w:t>capital</w:t>
      </w:r>
      <w:r>
        <w:rPr>
          <w:rFonts w:ascii="Arial" w:hAnsi="Arial"/>
        </w:rPr>
        <w:t xml:space="preserve"> and maintenance costs, the Siella UGR 19 </w:t>
      </w:r>
      <w:r w:rsidR="00473617">
        <w:rPr>
          <w:rFonts w:ascii="Arial" w:hAnsi="Arial"/>
        </w:rPr>
        <w:t>reduces</w:t>
      </w:r>
      <w:r>
        <w:rPr>
          <w:rFonts w:ascii="Arial" w:hAnsi="Arial"/>
        </w:rPr>
        <w:t xml:space="preserve"> total operating overheads significantly compared to conventional lighting solutions.</w:t>
      </w:r>
    </w:p>
    <w:p w14:paraId="29CD076F" w14:textId="77777777" w:rsidR="00142330" w:rsidRDefault="00142330" w:rsidP="002C6968">
      <w:pPr>
        <w:rPr>
          <w:rFonts w:ascii="Arial" w:hAnsi="Arial" w:cs="Arial"/>
        </w:rPr>
      </w:pPr>
    </w:p>
    <w:p w14:paraId="3F469379" w14:textId="77777777" w:rsidR="00EF6428" w:rsidRDefault="00EF6428" w:rsidP="002C6968">
      <w:pPr>
        <w:rPr>
          <w:rFonts w:ascii="Arial" w:hAnsi="Arial" w:cs="Arial"/>
        </w:rPr>
      </w:pPr>
    </w:p>
    <w:p w14:paraId="119453AA" w14:textId="77777777" w:rsidR="00EF6428" w:rsidRDefault="00EF6428" w:rsidP="002C6968">
      <w:pPr>
        <w:rPr>
          <w:rFonts w:ascii="Arial" w:hAnsi="Arial" w:cs="Arial"/>
        </w:rPr>
      </w:pPr>
    </w:p>
    <w:p w14:paraId="5EEB2D21" w14:textId="7F2F40A0" w:rsidR="00EF6428" w:rsidRDefault="00EF6428" w:rsidP="002C6968">
      <w:pPr>
        <w:rPr>
          <w:rFonts w:ascii="Arial" w:hAnsi="Arial" w:cs="Arial"/>
        </w:rPr>
      </w:pPr>
      <w:r>
        <w:rPr>
          <w:rFonts w:ascii="Arial" w:hAnsi="Arial" w:cs="Arial"/>
        </w:rPr>
        <w:t>Continues...</w:t>
      </w:r>
    </w:p>
    <w:p w14:paraId="096A7BAB" w14:textId="77777777" w:rsidR="00EF6428" w:rsidRDefault="00EF6428" w:rsidP="002C6968">
      <w:pPr>
        <w:rPr>
          <w:rFonts w:ascii="Arial" w:hAnsi="Arial" w:cs="Arial"/>
        </w:rPr>
      </w:pPr>
    </w:p>
    <w:p w14:paraId="3B1248F4" w14:textId="77777777" w:rsidR="00230D26" w:rsidRDefault="00230D26" w:rsidP="002C6968">
      <w:pPr>
        <w:rPr>
          <w:rFonts w:ascii="Arial" w:hAnsi="Arial" w:cs="Arial"/>
        </w:rPr>
      </w:pPr>
    </w:p>
    <w:p w14:paraId="674EED03" w14:textId="77777777" w:rsidR="00230D26" w:rsidRPr="00AE171A" w:rsidRDefault="00230D26" w:rsidP="00230D26">
      <w:pPr>
        <w:outlineLvl w:val="0"/>
        <w:rPr>
          <w:rFonts w:ascii="Arial" w:hAnsi="Arial" w:cs="Arial"/>
          <w:b/>
          <w:bCs/>
          <w:sz w:val="20"/>
        </w:rPr>
      </w:pPr>
      <w:r w:rsidRPr="00AE171A">
        <w:rPr>
          <w:rFonts w:ascii="Arial" w:hAnsi="Arial" w:cs="Arial"/>
          <w:b/>
          <w:bCs/>
          <w:sz w:val="20"/>
        </w:rPr>
        <w:t>About TRILUX</w:t>
      </w:r>
    </w:p>
    <w:p w14:paraId="59E783C0" w14:textId="77777777" w:rsidR="00230D26" w:rsidRPr="00AE171A" w:rsidRDefault="00230D26" w:rsidP="00230D26">
      <w:pPr>
        <w:rPr>
          <w:rFonts w:ascii="Arial" w:hAnsi="Arial" w:cs="Arial"/>
          <w:sz w:val="20"/>
        </w:rPr>
      </w:pPr>
    </w:p>
    <w:p w14:paraId="21B639AA" w14:textId="77777777" w:rsidR="00230D26" w:rsidRPr="00AE171A" w:rsidRDefault="00230D26" w:rsidP="00230D26">
      <w:pPr>
        <w:ind w:right="135"/>
        <w:jc w:val="both"/>
        <w:rPr>
          <w:rFonts w:ascii="Arial" w:eastAsia="MS Mincho" w:hAnsi="Arial" w:cs="Arial"/>
          <w:sz w:val="20"/>
        </w:rPr>
      </w:pPr>
      <w:r w:rsidRPr="00AE171A">
        <w:rPr>
          <w:rFonts w:ascii="Arial" w:eastAsia="MS Mincho" w:hAnsi="Arial"/>
          <w:sz w:val="20"/>
        </w:rPr>
        <w:t xml:space="preserve">TRILUX SIMPLIFY YOUR LIGHT represents the most simple and reliable path to customised, energy-efficient and future-capable lighting solutions. In the dynamic and ever more complex lighting market, customers are provided with optimal advice, ideal orientation and perfect light. To ensure this, TRILUX offers a wide portfolio of technologies as well as high-performance partners in the TRILUX Group, and unites single components to create custom-designed complete solutions – always perfectly matched to customer requirements and specific applications. In this way, complex and extensive projects are simply and rapidly implemented from a single source. According to the principle of "SIMPLIFY YOUR LIGHT", simple planning, installation and use is focused on for customers in addition to quality and cost efficiency. </w:t>
      </w:r>
    </w:p>
    <w:p w14:paraId="66CEEB39" w14:textId="77777777" w:rsidR="00230D26" w:rsidRPr="00AE171A" w:rsidRDefault="00230D26" w:rsidP="00230D26">
      <w:pPr>
        <w:ind w:right="135"/>
        <w:jc w:val="both"/>
        <w:rPr>
          <w:rFonts w:ascii="Arial" w:eastAsia="MS Mincho" w:hAnsi="Arial" w:cs="Arial"/>
          <w:sz w:val="20"/>
        </w:rPr>
      </w:pPr>
    </w:p>
    <w:p w14:paraId="2B22D9F4" w14:textId="77777777" w:rsidR="00230D26" w:rsidRPr="00AE171A" w:rsidRDefault="00230D26" w:rsidP="00230D26">
      <w:pPr>
        <w:ind w:right="135"/>
        <w:jc w:val="both"/>
        <w:rPr>
          <w:rFonts w:ascii="Arial" w:eastAsia="MS Mincho" w:hAnsi="Arial" w:cs="Arial"/>
          <w:sz w:val="20"/>
        </w:rPr>
      </w:pPr>
    </w:p>
    <w:p w14:paraId="73101CDC" w14:textId="77777777" w:rsidR="00230D26" w:rsidRPr="00AE171A" w:rsidRDefault="00230D26" w:rsidP="00230D26">
      <w:pPr>
        <w:rPr>
          <w:rFonts w:ascii="Arial" w:hAnsi="Arial" w:cs="Arial"/>
          <w:bCs/>
          <w:sz w:val="20"/>
        </w:rPr>
      </w:pPr>
      <w:r w:rsidRPr="00AE171A">
        <w:rPr>
          <w:rFonts w:ascii="Arial" w:eastAsia="MS Mincho" w:hAnsi="Arial"/>
          <w:sz w:val="20"/>
        </w:rPr>
        <w:t>The TRILUX Group has nine production locations in Europe and Asia as well as 26 global subsidiaries. The light business sector consists of TRILUX, TRILUX Medical, Oktalite and Zalux, with BAG, ICT and watt 24 forming the electronic business sector. TRILUX has nine regional expertise centres in Germany. The company employs over 5,000 employees, with headquarters at Arnsberg in Germany</w:t>
      </w:r>
      <w:r w:rsidRPr="00AE171A">
        <w:rPr>
          <w:rFonts w:ascii="Arial" w:hAnsi="Arial" w:cs="Arial"/>
          <w:bCs/>
          <w:sz w:val="20"/>
        </w:rPr>
        <w:t>.</w:t>
      </w:r>
    </w:p>
    <w:p w14:paraId="4C301F1B" w14:textId="77777777" w:rsidR="00230D26" w:rsidRPr="00AE171A" w:rsidRDefault="00230D26" w:rsidP="00230D26">
      <w:pPr>
        <w:rPr>
          <w:rFonts w:ascii="Arial" w:hAnsi="Arial" w:cs="Arial"/>
          <w:bCs/>
          <w:sz w:val="20"/>
        </w:rPr>
      </w:pPr>
    </w:p>
    <w:p w14:paraId="47857E66" w14:textId="77777777" w:rsidR="00230D26" w:rsidRDefault="00230D26" w:rsidP="002C6968">
      <w:pPr>
        <w:rPr>
          <w:rFonts w:ascii="Arial" w:hAnsi="Arial" w:cs="Arial"/>
        </w:rPr>
      </w:pPr>
    </w:p>
    <w:p w14:paraId="6E63FDE8" w14:textId="77777777" w:rsidR="00EF6428" w:rsidRPr="00AE171A" w:rsidRDefault="00EF6428" w:rsidP="00EF6428">
      <w:pPr>
        <w:outlineLvl w:val="0"/>
        <w:rPr>
          <w:rFonts w:ascii="Arial" w:hAnsi="Arial" w:cs="Arial"/>
          <w:b/>
          <w:bCs/>
          <w:sz w:val="20"/>
        </w:rPr>
      </w:pPr>
      <w:r w:rsidRPr="00AE171A">
        <w:rPr>
          <w:rFonts w:ascii="Arial" w:hAnsi="Arial" w:cs="Arial"/>
          <w:b/>
          <w:bCs/>
          <w:sz w:val="20"/>
        </w:rPr>
        <w:t>Press contact</w:t>
      </w:r>
      <w:r>
        <w:rPr>
          <w:rFonts w:ascii="Arial" w:hAnsi="Arial" w:cs="Arial"/>
          <w:b/>
          <w:bCs/>
          <w:sz w:val="20"/>
        </w:rPr>
        <w:t>/ colour separations</w:t>
      </w:r>
      <w:r w:rsidRPr="00AE171A">
        <w:rPr>
          <w:rFonts w:ascii="Arial" w:hAnsi="Arial" w:cs="Arial"/>
          <w:b/>
          <w:bCs/>
          <w:sz w:val="20"/>
        </w:rPr>
        <w:t>:</w:t>
      </w:r>
      <w:r>
        <w:rPr>
          <w:rFonts w:ascii="Arial" w:hAnsi="Arial" w:cs="Arial"/>
          <w:b/>
          <w:bCs/>
          <w:sz w:val="20"/>
        </w:rPr>
        <w:tab/>
      </w:r>
      <w:r>
        <w:rPr>
          <w:rFonts w:ascii="Arial" w:hAnsi="Arial" w:cs="Arial"/>
          <w:b/>
          <w:bCs/>
          <w:sz w:val="20"/>
        </w:rPr>
        <w:tab/>
        <w:t xml:space="preserve">     Trilux UK:</w:t>
      </w:r>
    </w:p>
    <w:tbl>
      <w:tblPr>
        <w:tblW w:w="8878" w:type="dxa"/>
        <w:tblLook w:val="01E0" w:firstRow="1" w:lastRow="1" w:firstColumn="1" w:lastColumn="1" w:noHBand="0" w:noVBand="0"/>
      </w:tblPr>
      <w:tblGrid>
        <w:gridCol w:w="4512"/>
        <w:gridCol w:w="4366"/>
      </w:tblGrid>
      <w:tr w:rsidR="00EF6428" w:rsidRPr="00AE171A" w14:paraId="4C39BF4B" w14:textId="77777777" w:rsidTr="007C7B00">
        <w:trPr>
          <w:trHeight w:val="1980"/>
        </w:trPr>
        <w:tc>
          <w:tcPr>
            <w:tcW w:w="4512" w:type="dxa"/>
          </w:tcPr>
          <w:p w14:paraId="0D10A7F1" w14:textId="77777777" w:rsidR="00EF6428" w:rsidRPr="00AE171A" w:rsidRDefault="00EF6428" w:rsidP="007C7B00">
            <w:pPr>
              <w:rPr>
                <w:rFonts w:ascii="Arial" w:hAnsi="Arial" w:cs="Arial"/>
                <w:bCs/>
                <w:sz w:val="20"/>
              </w:rPr>
            </w:pPr>
            <w:r>
              <w:rPr>
                <w:rFonts w:ascii="Arial" w:hAnsi="Arial" w:cs="Arial"/>
                <w:bCs/>
                <w:sz w:val="20"/>
              </w:rPr>
              <w:t>Karen Fletcher</w:t>
            </w:r>
            <w:r w:rsidRPr="00AE171A">
              <w:rPr>
                <w:rFonts w:ascii="Arial" w:hAnsi="Arial" w:cs="Arial"/>
                <w:bCs/>
                <w:sz w:val="20"/>
              </w:rPr>
              <w:t xml:space="preserve"> </w:t>
            </w:r>
          </w:p>
          <w:p w14:paraId="5307895D" w14:textId="77777777" w:rsidR="00EF6428" w:rsidRDefault="00EF6428" w:rsidP="007C7B00">
            <w:pPr>
              <w:rPr>
                <w:rFonts w:ascii="Arial" w:hAnsi="Arial" w:cs="Arial"/>
                <w:bCs/>
                <w:sz w:val="20"/>
              </w:rPr>
            </w:pPr>
            <w:r>
              <w:rPr>
                <w:rFonts w:ascii="Arial" w:hAnsi="Arial" w:cs="Arial"/>
                <w:bCs/>
                <w:sz w:val="20"/>
              </w:rPr>
              <w:t>Keystone Communications</w:t>
            </w:r>
          </w:p>
          <w:p w14:paraId="632D9331" w14:textId="77777777" w:rsidR="00EF6428" w:rsidRDefault="00E62D46" w:rsidP="007C7B00">
            <w:pPr>
              <w:rPr>
                <w:rFonts w:ascii="Arial" w:hAnsi="Arial" w:cs="Arial"/>
                <w:bCs/>
                <w:sz w:val="20"/>
              </w:rPr>
            </w:pPr>
            <w:hyperlink r:id="rId11" w:history="1">
              <w:r w:rsidR="00EF6428" w:rsidRPr="00D65A1B">
                <w:rPr>
                  <w:rStyle w:val="Hyperlink"/>
                  <w:rFonts w:ascii="Arial" w:hAnsi="Arial" w:cs="Arial"/>
                  <w:bCs/>
                  <w:sz w:val="20"/>
                </w:rPr>
                <w:t>karen@keystonecomms.co.uk</w:t>
              </w:r>
            </w:hyperlink>
          </w:p>
          <w:p w14:paraId="6674B9E8" w14:textId="77777777" w:rsidR="00EF6428" w:rsidRPr="00AE171A" w:rsidRDefault="00EF6428" w:rsidP="007C7B00">
            <w:pPr>
              <w:rPr>
                <w:rFonts w:ascii="Arial" w:hAnsi="Arial" w:cs="Arial"/>
                <w:bCs/>
                <w:sz w:val="20"/>
              </w:rPr>
            </w:pPr>
            <w:r>
              <w:rPr>
                <w:rFonts w:ascii="Arial" w:hAnsi="Arial" w:cs="Arial"/>
                <w:bCs/>
                <w:sz w:val="20"/>
              </w:rPr>
              <w:t>07775 502 598</w:t>
            </w:r>
          </w:p>
        </w:tc>
        <w:tc>
          <w:tcPr>
            <w:tcW w:w="4366" w:type="dxa"/>
          </w:tcPr>
          <w:p w14:paraId="270CE3D5" w14:textId="77777777" w:rsidR="00EF6428" w:rsidRDefault="00EF6428" w:rsidP="007C7B00">
            <w:pPr>
              <w:rPr>
                <w:rFonts w:ascii="Arial" w:hAnsi="Arial" w:cs="Arial"/>
                <w:bCs/>
                <w:sz w:val="20"/>
              </w:rPr>
            </w:pPr>
            <w:r>
              <w:rPr>
                <w:rFonts w:ascii="Arial" w:hAnsi="Arial" w:cs="Arial"/>
                <w:bCs/>
                <w:sz w:val="20"/>
              </w:rPr>
              <w:t>Rebecca Ryan</w:t>
            </w:r>
          </w:p>
          <w:p w14:paraId="348D2118" w14:textId="77777777" w:rsidR="00EF6428" w:rsidRDefault="00EF6428" w:rsidP="007C7B00">
            <w:pPr>
              <w:rPr>
                <w:rFonts w:ascii="Arial" w:hAnsi="Arial" w:cs="Arial"/>
                <w:bCs/>
                <w:sz w:val="20"/>
              </w:rPr>
            </w:pPr>
            <w:r>
              <w:rPr>
                <w:rFonts w:ascii="Arial" w:hAnsi="Arial" w:cs="Arial"/>
                <w:bCs/>
                <w:sz w:val="20"/>
              </w:rPr>
              <w:t>Marketing Manager</w:t>
            </w:r>
          </w:p>
          <w:p w14:paraId="253B70D5" w14:textId="77777777" w:rsidR="00EF6428" w:rsidRDefault="00E62D46" w:rsidP="007C7B00">
            <w:pPr>
              <w:rPr>
                <w:rFonts w:ascii="Arial" w:hAnsi="Arial" w:cs="Arial"/>
                <w:bCs/>
                <w:sz w:val="20"/>
              </w:rPr>
            </w:pPr>
            <w:hyperlink r:id="rId12" w:history="1">
              <w:r w:rsidR="00EF6428" w:rsidRPr="00D65A1B">
                <w:rPr>
                  <w:rStyle w:val="Hyperlink"/>
                  <w:rFonts w:ascii="Arial" w:hAnsi="Arial" w:cs="Arial"/>
                  <w:bCs/>
                  <w:sz w:val="20"/>
                </w:rPr>
                <w:t>r.ryan@trilux.co.uk</w:t>
              </w:r>
            </w:hyperlink>
          </w:p>
          <w:p w14:paraId="7464706B" w14:textId="77777777" w:rsidR="00EF6428" w:rsidRPr="00AE171A" w:rsidRDefault="00EF6428" w:rsidP="007C7B00">
            <w:pPr>
              <w:rPr>
                <w:rFonts w:ascii="Arial" w:hAnsi="Arial" w:cs="Arial"/>
                <w:bCs/>
                <w:sz w:val="20"/>
              </w:rPr>
            </w:pPr>
            <w:r>
              <w:rPr>
                <w:rFonts w:ascii="Arial" w:hAnsi="Arial" w:cs="Arial"/>
                <w:bCs/>
                <w:sz w:val="20"/>
              </w:rPr>
              <w:t>01245 236 331</w:t>
            </w:r>
          </w:p>
        </w:tc>
      </w:tr>
    </w:tbl>
    <w:p w14:paraId="5516FFE6" w14:textId="77777777" w:rsidR="00EF6428" w:rsidRDefault="00EF6428" w:rsidP="002C6968">
      <w:pPr>
        <w:rPr>
          <w:rFonts w:ascii="Arial" w:hAnsi="Arial" w:cs="Arial"/>
        </w:rPr>
      </w:pPr>
    </w:p>
    <w:p w14:paraId="29CD0770" w14:textId="77777777" w:rsidR="009D3E03" w:rsidRDefault="009D3E03" w:rsidP="009D3E03">
      <w:pPr>
        <w:ind w:right="135"/>
        <w:rPr>
          <w:rFonts w:ascii="Arial" w:hAnsi="Arial" w:cs="Arial"/>
          <w:b/>
          <w:color w:val="000000"/>
        </w:rPr>
      </w:pPr>
    </w:p>
    <w:p w14:paraId="29CD0771" w14:textId="77777777" w:rsidR="00882F7F" w:rsidRPr="00506AFB" w:rsidRDefault="00882F7F" w:rsidP="009D3E03">
      <w:pPr>
        <w:ind w:right="135"/>
        <w:rPr>
          <w:rFonts w:ascii="Arial" w:hAnsi="Arial" w:cs="Arial"/>
          <w:b/>
          <w:color w:val="000000"/>
        </w:rPr>
      </w:pPr>
    </w:p>
    <w:p w14:paraId="29CD0773" w14:textId="77777777" w:rsidR="009D3E03" w:rsidRDefault="009D3E03" w:rsidP="009D3E03">
      <w:pPr>
        <w:pStyle w:val="Default"/>
        <w:ind w:right="135"/>
        <w:rPr>
          <w:rFonts w:ascii="Arial" w:hAnsi="Arial" w:cs="Arial"/>
          <w:b/>
        </w:rPr>
      </w:pPr>
    </w:p>
    <w:p w14:paraId="29CD0774" w14:textId="77777777" w:rsidR="009D3E03" w:rsidRDefault="009D3E03" w:rsidP="009D3E03">
      <w:pPr>
        <w:pStyle w:val="Default"/>
        <w:ind w:right="135"/>
        <w:rPr>
          <w:rFonts w:ascii="Arial" w:hAnsi="Arial" w:cs="Arial"/>
          <w:b/>
        </w:rPr>
      </w:pPr>
    </w:p>
    <w:p w14:paraId="29CD077D" w14:textId="77777777" w:rsidR="009D3E03" w:rsidRPr="009654F1" w:rsidRDefault="009D3E03" w:rsidP="009D3E03">
      <w:pPr>
        <w:ind w:right="135"/>
        <w:jc w:val="center"/>
        <w:rPr>
          <w:rFonts w:ascii="Arial" w:hAnsi="Arial" w:cs="Arial"/>
          <w:sz w:val="16"/>
          <w:szCs w:val="16"/>
        </w:rPr>
      </w:pPr>
    </w:p>
    <w:p w14:paraId="29CD077E" w14:textId="77777777" w:rsidR="009D3E03" w:rsidRDefault="009D3E03" w:rsidP="009D3E03">
      <w:pPr>
        <w:ind w:right="135"/>
        <w:outlineLvl w:val="0"/>
        <w:rPr>
          <w:rFonts w:ascii="Arial" w:hAnsi="Arial" w:cs="Arial"/>
          <w:b/>
          <w:bCs/>
          <w:sz w:val="20"/>
        </w:rPr>
      </w:pPr>
    </w:p>
    <w:p w14:paraId="29CD077F" w14:textId="77777777" w:rsidR="009D3E03" w:rsidRDefault="009D3E03" w:rsidP="009D3E03">
      <w:pPr>
        <w:ind w:right="135"/>
        <w:rPr>
          <w:rFonts w:ascii="Arial" w:hAnsi="Arial" w:cs="Arial"/>
          <w:sz w:val="20"/>
          <w:szCs w:val="20"/>
        </w:rPr>
      </w:pPr>
    </w:p>
    <w:p w14:paraId="29CD0780" w14:textId="77777777" w:rsidR="009D3E03" w:rsidRDefault="009D3E03" w:rsidP="009D3E03">
      <w:pPr>
        <w:ind w:right="135"/>
        <w:rPr>
          <w:rFonts w:ascii="Arial" w:hAnsi="Arial" w:cs="Arial"/>
          <w:sz w:val="20"/>
          <w:szCs w:val="20"/>
        </w:rPr>
      </w:pPr>
    </w:p>
    <w:p w14:paraId="29CD0781" w14:textId="77777777" w:rsidR="009D3E03" w:rsidRDefault="009D3E03" w:rsidP="009D3E03">
      <w:pPr>
        <w:ind w:right="135"/>
        <w:rPr>
          <w:rFonts w:ascii="Arial" w:hAnsi="Arial" w:cs="Arial"/>
          <w:sz w:val="20"/>
          <w:szCs w:val="20"/>
        </w:rPr>
      </w:pPr>
    </w:p>
    <w:p w14:paraId="29CD0782" w14:textId="77777777" w:rsidR="009D3E03" w:rsidRDefault="009D3E03" w:rsidP="009D3E03">
      <w:pPr>
        <w:ind w:right="135"/>
        <w:rPr>
          <w:rFonts w:ascii="Arial" w:hAnsi="Arial" w:cs="Arial"/>
          <w:sz w:val="20"/>
          <w:szCs w:val="20"/>
        </w:rPr>
      </w:pPr>
    </w:p>
    <w:p w14:paraId="29CD0783" w14:textId="77777777" w:rsidR="0046208C" w:rsidRPr="00595B50" w:rsidRDefault="009D3E03" w:rsidP="0046208C">
      <w:pPr>
        <w:outlineLvl w:val="0"/>
        <w:rPr>
          <w:rFonts w:ascii="Arial" w:hAnsi="Arial" w:cs="Arial"/>
          <w:b/>
          <w:bCs/>
          <w:sz w:val="20"/>
        </w:rPr>
      </w:pPr>
      <w:r>
        <w:br w:type="page"/>
      </w:r>
      <w:r w:rsidR="0046208C" w:rsidRPr="00595B50">
        <w:rPr>
          <w:rFonts w:ascii="Arial" w:hAnsi="Arial" w:cs="Arial"/>
          <w:b/>
          <w:bCs/>
          <w:sz w:val="20"/>
        </w:rPr>
        <w:lastRenderedPageBreak/>
        <w:t>About TRILUX</w:t>
      </w:r>
    </w:p>
    <w:p w14:paraId="29CD0784" w14:textId="77777777" w:rsidR="0046208C" w:rsidRPr="00595B50" w:rsidRDefault="0046208C" w:rsidP="0046208C">
      <w:pPr>
        <w:rPr>
          <w:rFonts w:ascii="Arial" w:hAnsi="Arial" w:cs="Arial"/>
          <w:sz w:val="20"/>
        </w:rPr>
      </w:pPr>
    </w:p>
    <w:p w14:paraId="29CD0785" w14:textId="77777777" w:rsidR="0046208C" w:rsidRPr="00164E2F" w:rsidRDefault="0046208C" w:rsidP="0046208C">
      <w:pPr>
        <w:ind w:right="135"/>
        <w:jc w:val="both"/>
        <w:rPr>
          <w:rFonts w:ascii="Arial" w:eastAsia="MS Mincho" w:hAnsi="Arial" w:cs="Arial"/>
          <w:sz w:val="20"/>
        </w:rPr>
      </w:pPr>
      <w:r w:rsidRPr="00164E2F">
        <w:rPr>
          <w:rFonts w:ascii="Arial" w:eastAsia="MS Mincho" w:hAnsi="Arial"/>
          <w:sz w:val="20"/>
        </w:rPr>
        <w:t xml:space="preserve">TRILUX </w:t>
      </w:r>
      <w:r>
        <w:rPr>
          <w:rFonts w:ascii="Arial" w:eastAsia="MS Mincho" w:hAnsi="Arial"/>
          <w:sz w:val="20"/>
        </w:rPr>
        <w:t xml:space="preserve">– </w:t>
      </w:r>
      <w:r w:rsidRPr="00164E2F">
        <w:rPr>
          <w:rFonts w:ascii="Arial" w:eastAsia="MS Mincho" w:hAnsi="Arial"/>
          <w:sz w:val="20"/>
        </w:rPr>
        <w:t xml:space="preserve">SIMPLIFY YOUR LIGHT represents the most simple and reliable path to customised, energy-efficient and future-capable lighting solutions. In the dynamic and ever more complex lighting market, customers are provided with optimal advice, ideal orientation and perfect light. To ensure this, TRILUX offers a wide portfolio of technologies as well as high-performance partners in the TRILUX Group, and unites single components to create custom-designed complete solutions – always perfectly matched to customer requirements and specific applications. In this way, complex and extensive projects are simply and rapidly implemented from a single source. According to the principle of "SIMPLIFY YOUR LIGHT", simple planning, installation and use is focused on for customers in addition to quality and cost efficiency. </w:t>
      </w:r>
    </w:p>
    <w:p w14:paraId="29CD0786" w14:textId="77777777" w:rsidR="0046208C" w:rsidRPr="00164E2F" w:rsidRDefault="0046208C" w:rsidP="0046208C">
      <w:pPr>
        <w:ind w:right="135"/>
        <w:jc w:val="both"/>
        <w:rPr>
          <w:rFonts w:ascii="Arial" w:eastAsia="MS Mincho" w:hAnsi="Arial" w:cs="Arial"/>
          <w:sz w:val="20"/>
        </w:rPr>
      </w:pPr>
    </w:p>
    <w:p w14:paraId="29CD0787" w14:textId="77777777" w:rsidR="0046208C" w:rsidRPr="00164E2F" w:rsidRDefault="0046208C" w:rsidP="0046208C">
      <w:pPr>
        <w:ind w:right="135"/>
        <w:jc w:val="both"/>
        <w:rPr>
          <w:rFonts w:ascii="Arial" w:eastAsia="MS Mincho" w:hAnsi="Arial" w:cs="Arial"/>
          <w:sz w:val="20"/>
        </w:rPr>
      </w:pPr>
    </w:p>
    <w:p w14:paraId="29CD0788" w14:textId="77777777" w:rsidR="0046208C" w:rsidRPr="00DE45DA" w:rsidRDefault="0046208C" w:rsidP="0046208C">
      <w:pPr>
        <w:rPr>
          <w:rFonts w:ascii="Arial" w:hAnsi="Arial" w:cs="Arial"/>
          <w:bCs/>
          <w:sz w:val="20"/>
        </w:rPr>
      </w:pPr>
      <w:r w:rsidRPr="00164E2F">
        <w:rPr>
          <w:rFonts w:ascii="Arial" w:eastAsia="MS Mincho" w:hAnsi="Arial"/>
          <w:sz w:val="20"/>
        </w:rPr>
        <w:t>The TRILUX Group has nine production locations in Europe and Asia as well as 26 global subsidiaries. The light business sector consists of TR</w:t>
      </w:r>
      <w:r>
        <w:rPr>
          <w:rFonts w:ascii="Arial" w:eastAsia="MS Mincho" w:hAnsi="Arial"/>
          <w:sz w:val="20"/>
        </w:rPr>
        <w:t xml:space="preserve">ILUX, TRILUX Medical, Oktalite </w:t>
      </w:r>
      <w:r w:rsidRPr="00164E2F">
        <w:rPr>
          <w:rFonts w:ascii="Arial" w:eastAsia="MS Mincho" w:hAnsi="Arial"/>
          <w:sz w:val="20"/>
        </w:rPr>
        <w:t>and Zalux, with BAG, ICT and watt 24 forming the electronic business sector. TRILUX has nine regional expertise centres in Germany. The company employs over 5,000 employees, with headquarters at Arnsberg in Germany</w:t>
      </w:r>
      <w:r w:rsidRPr="00DE45DA">
        <w:rPr>
          <w:rFonts w:ascii="Arial" w:hAnsi="Arial" w:cs="Arial"/>
          <w:bCs/>
          <w:sz w:val="20"/>
        </w:rPr>
        <w:t>.</w:t>
      </w:r>
    </w:p>
    <w:p w14:paraId="29CD0789" w14:textId="77777777" w:rsidR="0046208C" w:rsidRDefault="0046208C" w:rsidP="0046208C">
      <w:pPr>
        <w:rPr>
          <w:rFonts w:ascii="Arial" w:hAnsi="Arial" w:cs="Arial"/>
          <w:bCs/>
          <w:sz w:val="20"/>
        </w:rPr>
      </w:pPr>
    </w:p>
    <w:p w14:paraId="29CD078A" w14:textId="77777777" w:rsidR="0046208C" w:rsidRPr="00595B50" w:rsidRDefault="0046208C" w:rsidP="0046208C">
      <w:pPr>
        <w:rPr>
          <w:rFonts w:ascii="Arial" w:hAnsi="Arial" w:cs="Arial"/>
          <w:bCs/>
          <w:sz w:val="20"/>
        </w:rPr>
      </w:pPr>
    </w:p>
    <w:p w14:paraId="29CD078B" w14:textId="77777777" w:rsidR="0046208C" w:rsidRPr="00595B50" w:rsidRDefault="0046208C" w:rsidP="0046208C">
      <w:pPr>
        <w:rPr>
          <w:rFonts w:ascii="Arial" w:hAnsi="Arial" w:cs="Arial"/>
          <w:bCs/>
          <w:sz w:val="20"/>
        </w:rPr>
      </w:pPr>
      <w:r w:rsidRPr="00595B50">
        <w:rPr>
          <w:rFonts w:ascii="Arial" w:hAnsi="Arial" w:cs="Arial"/>
          <w:bCs/>
          <w:sz w:val="20"/>
        </w:rPr>
        <w:t xml:space="preserve">Further information at </w:t>
      </w:r>
      <w:hyperlink r:id="rId13" w:history="1">
        <w:r w:rsidRPr="00E06D17">
          <w:rPr>
            <w:rStyle w:val="Hyperlink"/>
            <w:rFonts w:ascii="Arial" w:hAnsi="Arial" w:cs="Arial"/>
            <w:bCs/>
            <w:sz w:val="20"/>
          </w:rPr>
          <w:t>www.trilux.com</w:t>
        </w:r>
      </w:hyperlink>
      <w:r>
        <w:rPr>
          <w:rFonts w:ascii="Arial" w:hAnsi="Arial" w:cs="Arial"/>
          <w:bCs/>
          <w:sz w:val="20"/>
        </w:rPr>
        <w:t>.</w:t>
      </w:r>
    </w:p>
    <w:p w14:paraId="29CD078C" w14:textId="77777777" w:rsidR="0046208C" w:rsidRDefault="0046208C" w:rsidP="0046208C">
      <w:pPr>
        <w:rPr>
          <w:rFonts w:cs="Arial"/>
          <w:b/>
          <w:bCs/>
          <w:sz w:val="20"/>
        </w:rPr>
      </w:pPr>
    </w:p>
    <w:p w14:paraId="29CD078D" w14:textId="77777777" w:rsidR="0046208C" w:rsidRPr="00595B50" w:rsidRDefault="0046208C" w:rsidP="0046208C">
      <w:pPr>
        <w:rPr>
          <w:rFonts w:cs="Arial"/>
          <w:b/>
          <w:bCs/>
          <w:sz w:val="20"/>
        </w:rPr>
      </w:pPr>
    </w:p>
    <w:p w14:paraId="29CD078E" w14:textId="77777777" w:rsidR="0046208C" w:rsidRPr="00595B50" w:rsidRDefault="0046208C" w:rsidP="0046208C">
      <w:pPr>
        <w:outlineLvl w:val="0"/>
        <w:rPr>
          <w:rFonts w:ascii="Arial" w:hAnsi="Arial" w:cs="Arial"/>
          <w:b/>
          <w:bCs/>
          <w:sz w:val="20"/>
        </w:rPr>
      </w:pPr>
      <w:r w:rsidRPr="00595B50">
        <w:rPr>
          <w:rFonts w:ascii="Arial" w:hAnsi="Arial" w:cs="Arial"/>
          <w:b/>
          <w:bCs/>
          <w:sz w:val="20"/>
        </w:rPr>
        <w:t>Press contact:</w:t>
      </w:r>
    </w:p>
    <w:tbl>
      <w:tblPr>
        <w:tblW w:w="8878" w:type="dxa"/>
        <w:tblLook w:val="01E0" w:firstRow="1" w:lastRow="1" w:firstColumn="1" w:lastColumn="1" w:noHBand="0" w:noVBand="0"/>
      </w:tblPr>
      <w:tblGrid>
        <w:gridCol w:w="4512"/>
        <w:gridCol w:w="4366"/>
      </w:tblGrid>
      <w:tr w:rsidR="0046208C" w:rsidRPr="00595B50" w14:paraId="29CD079F" w14:textId="77777777" w:rsidTr="00A6310E">
        <w:trPr>
          <w:trHeight w:val="1980"/>
        </w:trPr>
        <w:tc>
          <w:tcPr>
            <w:tcW w:w="4512" w:type="dxa"/>
          </w:tcPr>
          <w:p w14:paraId="29CD078F" w14:textId="77777777" w:rsidR="0046208C" w:rsidRPr="00595B50" w:rsidRDefault="0046208C" w:rsidP="00A6310E">
            <w:pPr>
              <w:rPr>
                <w:rFonts w:ascii="Arial" w:hAnsi="Arial" w:cs="Arial"/>
                <w:bCs/>
                <w:sz w:val="20"/>
              </w:rPr>
            </w:pPr>
            <w:r w:rsidRPr="00595B50">
              <w:rPr>
                <w:rFonts w:ascii="Arial" w:hAnsi="Arial" w:cs="Arial"/>
                <w:bCs/>
                <w:sz w:val="20"/>
              </w:rPr>
              <w:t xml:space="preserve">TRILUX </w:t>
            </w:r>
          </w:p>
          <w:p w14:paraId="29CD0790" w14:textId="77777777" w:rsidR="0046208C" w:rsidRPr="00595B50" w:rsidRDefault="0046208C" w:rsidP="00A6310E">
            <w:pPr>
              <w:rPr>
                <w:rFonts w:ascii="Arial" w:hAnsi="Arial" w:cs="Arial"/>
                <w:bCs/>
                <w:sz w:val="20"/>
              </w:rPr>
            </w:pPr>
            <w:r w:rsidRPr="00595B50">
              <w:rPr>
                <w:rFonts w:ascii="Arial" w:hAnsi="Arial" w:cs="Arial"/>
                <w:bCs/>
                <w:sz w:val="20"/>
              </w:rPr>
              <w:t>Communication/ PR/ Media</w:t>
            </w:r>
          </w:p>
          <w:p w14:paraId="29CD0791" w14:textId="77777777" w:rsidR="0046208C" w:rsidRPr="00595B50" w:rsidRDefault="0046208C" w:rsidP="00A6310E">
            <w:pPr>
              <w:rPr>
                <w:rFonts w:ascii="Arial" w:hAnsi="Arial" w:cs="Arial"/>
                <w:bCs/>
                <w:sz w:val="20"/>
              </w:rPr>
            </w:pPr>
            <w:r w:rsidRPr="00595B50">
              <w:rPr>
                <w:rFonts w:ascii="Arial" w:hAnsi="Arial" w:cs="Arial"/>
                <w:bCs/>
                <w:sz w:val="20"/>
              </w:rPr>
              <w:t>Vivian Hollmann</w:t>
            </w:r>
          </w:p>
          <w:p w14:paraId="29CD0792" w14:textId="77777777" w:rsidR="0046208C" w:rsidRPr="00595B50" w:rsidRDefault="0046208C" w:rsidP="00A6310E">
            <w:pPr>
              <w:rPr>
                <w:rFonts w:ascii="Arial" w:hAnsi="Arial" w:cs="Arial"/>
                <w:bCs/>
                <w:sz w:val="20"/>
              </w:rPr>
            </w:pPr>
            <w:r w:rsidRPr="00595B50">
              <w:rPr>
                <w:rFonts w:ascii="Arial" w:hAnsi="Arial" w:cs="Arial"/>
                <w:bCs/>
                <w:sz w:val="20"/>
              </w:rPr>
              <w:t>Postbox 19 60</w:t>
            </w:r>
          </w:p>
          <w:p w14:paraId="29CD0793" w14:textId="77777777" w:rsidR="0046208C" w:rsidRPr="00595B50" w:rsidRDefault="0046208C" w:rsidP="00A6310E">
            <w:pPr>
              <w:rPr>
                <w:rFonts w:ascii="Arial" w:hAnsi="Arial" w:cs="Arial"/>
                <w:bCs/>
                <w:sz w:val="20"/>
              </w:rPr>
            </w:pPr>
            <w:r w:rsidRPr="00595B50">
              <w:rPr>
                <w:rFonts w:ascii="Arial" w:hAnsi="Arial" w:cs="Arial"/>
                <w:bCs/>
                <w:sz w:val="20"/>
              </w:rPr>
              <w:t>59753 Arnsberg</w:t>
            </w:r>
          </w:p>
          <w:p w14:paraId="29CD0794" w14:textId="77777777" w:rsidR="0046208C" w:rsidRPr="00595B50" w:rsidRDefault="0046208C" w:rsidP="00A6310E">
            <w:pPr>
              <w:rPr>
                <w:rFonts w:ascii="Arial" w:hAnsi="Arial" w:cs="Arial"/>
                <w:bCs/>
                <w:sz w:val="20"/>
              </w:rPr>
            </w:pPr>
            <w:r w:rsidRPr="00595B50">
              <w:rPr>
                <w:rFonts w:ascii="Arial" w:hAnsi="Arial" w:cs="Arial"/>
                <w:bCs/>
                <w:sz w:val="20"/>
              </w:rPr>
              <w:t>Phone: +49 (0) 29 32.3 01-6 33</w:t>
            </w:r>
          </w:p>
          <w:p w14:paraId="29CD0795" w14:textId="77777777" w:rsidR="0046208C" w:rsidRPr="00595B50" w:rsidRDefault="0046208C" w:rsidP="00A6310E">
            <w:pPr>
              <w:rPr>
                <w:rFonts w:ascii="Arial" w:hAnsi="Arial" w:cs="Arial"/>
                <w:bCs/>
                <w:sz w:val="20"/>
              </w:rPr>
            </w:pPr>
            <w:r w:rsidRPr="00595B50">
              <w:rPr>
                <w:rFonts w:ascii="Arial" w:hAnsi="Arial" w:cs="Arial"/>
                <w:bCs/>
                <w:sz w:val="20"/>
              </w:rPr>
              <w:t>Fax.: +49 (0) 29 32.3 01-5 10</w:t>
            </w:r>
          </w:p>
          <w:p w14:paraId="29CD0796" w14:textId="77777777" w:rsidR="0046208C" w:rsidRPr="00595B50" w:rsidRDefault="0046208C" w:rsidP="00A6310E">
            <w:pPr>
              <w:rPr>
                <w:rFonts w:ascii="Arial" w:hAnsi="Arial" w:cs="Arial"/>
                <w:bCs/>
                <w:sz w:val="20"/>
              </w:rPr>
            </w:pPr>
            <w:r w:rsidRPr="00595B50">
              <w:rPr>
                <w:rFonts w:ascii="Arial" w:hAnsi="Arial" w:cs="Arial"/>
                <w:bCs/>
                <w:sz w:val="20"/>
              </w:rPr>
              <w:t xml:space="preserve">Mail: </w:t>
            </w:r>
            <w:hyperlink r:id="rId14" w:history="1">
              <w:r w:rsidRPr="00334FA5">
                <w:rPr>
                  <w:rStyle w:val="Hyperlink"/>
                  <w:rFonts w:ascii="Arial" w:hAnsi="Arial" w:cs="Arial"/>
                  <w:bCs/>
                  <w:sz w:val="20"/>
                </w:rPr>
                <w:t>vivian.hollmann@trilux.</w:t>
              </w:r>
            </w:hyperlink>
            <w:r w:rsidRPr="00334FA5">
              <w:rPr>
                <w:rStyle w:val="Hyperlink"/>
                <w:rFonts w:ascii="Arial" w:hAnsi="Arial" w:cs="Arial"/>
                <w:bCs/>
                <w:sz w:val="20"/>
              </w:rPr>
              <w:t>com</w:t>
            </w:r>
          </w:p>
        </w:tc>
        <w:tc>
          <w:tcPr>
            <w:tcW w:w="4366" w:type="dxa"/>
          </w:tcPr>
          <w:p w14:paraId="29CD0797" w14:textId="77777777" w:rsidR="0046208C" w:rsidRPr="00595B50" w:rsidRDefault="0046208C" w:rsidP="00A6310E">
            <w:pPr>
              <w:rPr>
                <w:rFonts w:ascii="Arial" w:hAnsi="Arial" w:cs="Arial"/>
                <w:bCs/>
                <w:sz w:val="20"/>
              </w:rPr>
            </w:pPr>
            <w:r w:rsidRPr="00595B50">
              <w:rPr>
                <w:rFonts w:ascii="Arial" w:hAnsi="Arial" w:cs="Arial"/>
                <w:bCs/>
                <w:sz w:val="20"/>
              </w:rPr>
              <w:t>FAKTOR 3 AG</w:t>
            </w:r>
          </w:p>
          <w:p w14:paraId="29CD0798" w14:textId="77777777" w:rsidR="0046208C" w:rsidRPr="00595B50" w:rsidRDefault="0046208C" w:rsidP="00A6310E">
            <w:pPr>
              <w:jc w:val="both"/>
              <w:rPr>
                <w:rFonts w:ascii="Arial" w:hAnsi="Arial" w:cs="Arial"/>
                <w:bCs/>
                <w:sz w:val="20"/>
              </w:rPr>
            </w:pPr>
            <w:r w:rsidRPr="00595B50">
              <w:rPr>
                <w:rFonts w:ascii="Arial" w:hAnsi="Arial" w:cs="Arial"/>
                <w:bCs/>
                <w:sz w:val="20"/>
              </w:rPr>
              <w:t>TRILUX Press Agency</w:t>
            </w:r>
          </w:p>
          <w:p w14:paraId="29CD0799" w14:textId="77777777" w:rsidR="0046208C" w:rsidRDefault="0046208C" w:rsidP="00A6310E">
            <w:pPr>
              <w:ind w:right="724"/>
              <w:rPr>
                <w:rFonts w:ascii="Arial" w:hAnsi="Arial" w:cs="Arial"/>
                <w:bCs/>
                <w:sz w:val="20"/>
              </w:rPr>
            </w:pPr>
            <w:r w:rsidRPr="00CC3215">
              <w:rPr>
                <w:rFonts w:ascii="Arial" w:hAnsi="Arial" w:cs="Arial"/>
                <w:bCs/>
                <w:sz w:val="20"/>
              </w:rPr>
              <w:t>Patrick Bouillon / Juliane Schönherr</w:t>
            </w:r>
          </w:p>
          <w:p w14:paraId="29CD079A" w14:textId="77777777" w:rsidR="0046208C" w:rsidRPr="00595B50" w:rsidRDefault="0046208C" w:rsidP="00A6310E">
            <w:pPr>
              <w:ind w:right="724"/>
              <w:rPr>
                <w:rFonts w:ascii="Arial" w:hAnsi="Arial" w:cs="Arial"/>
                <w:bCs/>
                <w:sz w:val="20"/>
              </w:rPr>
            </w:pPr>
            <w:r w:rsidRPr="00595B50">
              <w:rPr>
                <w:rFonts w:ascii="Arial" w:hAnsi="Arial" w:cs="Arial"/>
                <w:bCs/>
                <w:sz w:val="20"/>
              </w:rPr>
              <w:t>Kattunbleiche 35</w:t>
            </w:r>
          </w:p>
          <w:p w14:paraId="29CD079B" w14:textId="77777777" w:rsidR="0046208C" w:rsidRPr="00595B50" w:rsidRDefault="0046208C" w:rsidP="00A6310E">
            <w:pPr>
              <w:ind w:right="724"/>
              <w:rPr>
                <w:rFonts w:ascii="Arial" w:hAnsi="Arial" w:cs="Arial"/>
                <w:bCs/>
                <w:sz w:val="20"/>
              </w:rPr>
            </w:pPr>
            <w:r w:rsidRPr="00595B50">
              <w:rPr>
                <w:rFonts w:ascii="Arial" w:hAnsi="Arial" w:cs="Arial"/>
                <w:bCs/>
                <w:sz w:val="20"/>
              </w:rPr>
              <w:t>22041 Hamburg</w:t>
            </w:r>
          </w:p>
          <w:p w14:paraId="29CD079C" w14:textId="77777777" w:rsidR="0046208C" w:rsidRPr="00595B50" w:rsidRDefault="0046208C" w:rsidP="00A6310E">
            <w:pPr>
              <w:ind w:right="724"/>
              <w:rPr>
                <w:rFonts w:ascii="Arial" w:hAnsi="Arial" w:cs="Arial"/>
                <w:bCs/>
                <w:sz w:val="20"/>
              </w:rPr>
            </w:pPr>
            <w:r w:rsidRPr="00595B50">
              <w:rPr>
                <w:rFonts w:ascii="Arial" w:hAnsi="Arial" w:cs="Arial"/>
                <w:bCs/>
                <w:sz w:val="20"/>
              </w:rPr>
              <w:t>Tel.: +49 (040) 67 94 46 -</w:t>
            </w:r>
            <w:r>
              <w:rPr>
                <w:rFonts w:ascii="Arial" w:hAnsi="Arial" w:cs="Arial"/>
                <w:bCs/>
                <w:sz w:val="20"/>
              </w:rPr>
              <w:t>22</w:t>
            </w:r>
            <w:r w:rsidRPr="00595B50">
              <w:rPr>
                <w:rFonts w:ascii="Arial" w:hAnsi="Arial" w:cs="Arial"/>
                <w:bCs/>
                <w:sz w:val="20"/>
              </w:rPr>
              <w:t xml:space="preserve"> / -6104</w:t>
            </w:r>
          </w:p>
          <w:p w14:paraId="29CD079D" w14:textId="77777777" w:rsidR="0046208C" w:rsidRPr="00595B50" w:rsidRDefault="0046208C" w:rsidP="00A6310E">
            <w:pPr>
              <w:rPr>
                <w:rFonts w:ascii="Arial" w:hAnsi="Arial" w:cs="Arial"/>
                <w:bCs/>
                <w:sz w:val="20"/>
              </w:rPr>
            </w:pPr>
            <w:r w:rsidRPr="00595B50">
              <w:rPr>
                <w:rFonts w:ascii="Arial" w:hAnsi="Arial" w:cs="Arial"/>
                <w:bCs/>
                <w:sz w:val="20"/>
              </w:rPr>
              <w:t>Fax: +49 (040) 67 94 46-11</w:t>
            </w:r>
          </w:p>
          <w:p w14:paraId="29CD079E" w14:textId="77777777" w:rsidR="0046208C" w:rsidRPr="00595B50" w:rsidRDefault="0046208C" w:rsidP="00A6310E">
            <w:pPr>
              <w:rPr>
                <w:rFonts w:ascii="Arial" w:hAnsi="Arial" w:cs="Arial"/>
                <w:bCs/>
                <w:sz w:val="20"/>
              </w:rPr>
            </w:pPr>
            <w:r w:rsidRPr="00595B50">
              <w:rPr>
                <w:rFonts w:ascii="Arial" w:hAnsi="Arial" w:cs="Arial"/>
                <w:bCs/>
                <w:sz w:val="20"/>
              </w:rPr>
              <w:t xml:space="preserve">Mail: </w:t>
            </w:r>
            <w:hyperlink r:id="rId15" w:history="1">
              <w:r w:rsidRPr="00334FA5">
                <w:rPr>
                  <w:rStyle w:val="Hyperlink"/>
                  <w:rFonts w:ascii="Arial" w:hAnsi="Arial" w:cs="Arial"/>
                  <w:bCs/>
                  <w:sz w:val="20"/>
                </w:rPr>
                <w:t>trilux@faktor3.de</w:t>
              </w:r>
            </w:hyperlink>
          </w:p>
        </w:tc>
      </w:tr>
    </w:tbl>
    <w:p w14:paraId="29CD07A0" w14:textId="77777777" w:rsidR="00B91DBD" w:rsidRPr="00614682" w:rsidRDefault="00B91DBD" w:rsidP="00614682">
      <w:pPr>
        <w:rPr>
          <w:rFonts w:ascii="Arial" w:hAnsi="Arial" w:cs="Arial"/>
          <w:b/>
          <w:bCs/>
          <w:sz w:val="20"/>
        </w:rPr>
      </w:pPr>
    </w:p>
    <w:sectPr w:rsidR="00B91DBD" w:rsidRPr="00614682" w:rsidSect="002C6968">
      <w:headerReference w:type="even" r:id="rId16"/>
      <w:headerReference w:type="default" r:id="rId17"/>
      <w:footerReference w:type="even" r:id="rId18"/>
      <w:footerReference w:type="default" r:id="rId19"/>
      <w:headerReference w:type="first" r:id="rId20"/>
      <w:footerReference w:type="first" r:id="rId21"/>
      <w:pgSz w:w="11906" w:h="16838"/>
      <w:pgMar w:top="1819"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CD07A7" w14:textId="77777777" w:rsidR="00A5049C" w:rsidRDefault="00A5049C">
      <w:r>
        <w:separator/>
      </w:r>
    </w:p>
  </w:endnote>
  <w:endnote w:type="continuationSeparator" w:id="0">
    <w:p w14:paraId="29CD07A8" w14:textId="77777777" w:rsidR="00A5049C" w:rsidRDefault="00A50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VAG Rounded Light">
    <w:altName w:val="Cambria"/>
    <w:panose1 w:val="00000000000000000000"/>
    <w:charset w:val="4D"/>
    <w:family w:val="swiss"/>
    <w:notTrueType/>
    <w:pitch w:val="default"/>
    <w:sig w:usb0="00000003" w:usb1="00000000" w:usb2="00000000" w:usb3="00000000" w:csb0="00000001" w:csb1="00000000"/>
  </w:font>
  <w:font w:name="Malgun Gothic">
    <w:charset w:val="81"/>
    <w:family w:val="swiss"/>
    <w:pitch w:val="variable"/>
    <w:sig w:usb0="900002AF" w:usb1="09D77CFB" w:usb2="00000012" w:usb3="00000000" w:csb0="0008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CD07AB" w14:textId="77777777" w:rsidR="00A5049C" w:rsidRDefault="00A5049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CD07AC" w14:textId="77777777" w:rsidR="00A5049C" w:rsidRDefault="00A5049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CD07AE" w14:textId="77777777" w:rsidR="00A5049C" w:rsidRDefault="00A5049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D07A5" w14:textId="77777777" w:rsidR="00A5049C" w:rsidRDefault="00A5049C">
      <w:r>
        <w:separator/>
      </w:r>
    </w:p>
  </w:footnote>
  <w:footnote w:type="continuationSeparator" w:id="0">
    <w:p w14:paraId="29CD07A6" w14:textId="77777777" w:rsidR="00A5049C" w:rsidRDefault="00A504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CD07A9" w14:textId="77777777" w:rsidR="00A5049C" w:rsidRDefault="00E62D46">
    <w:pPr>
      <w:pStyle w:val="Header"/>
    </w:pPr>
    <w:r>
      <w:rPr>
        <w:noProof/>
        <w:lang w:bidi="en-GB"/>
      </w:rPr>
      <w:pict w14:anchorId="29CD0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6192;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CD07AA" w14:textId="77777777" w:rsidR="00A5049C" w:rsidRDefault="00E62D46">
    <w:pPr>
      <w:pStyle w:val="Header"/>
    </w:pPr>
    <w:r>
      <w:rPr>
        <w:noProof/>
        <w:lang w:bidi="en-GB"/>
      </w:rPr>
      <w:pict w14:anchorId="29CD0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70.7pt;margin-top:-92.25pt;width:595.3pt;height:841.9pt;z-index:-251657216;mso-wrap-edited:f;mso-position-horizontal-relative:margin;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CD07AD" w14:textId="77777777" w:rsidR="00A5049C" w:rsidRDefault="00E62D46">
    <w:pPr>
      <w:pStyle w:val="Header"/>
    </w:pPr>
    <w:r>
      <w:rPr>
        <w:noProof/>
        <w:lang w:bidi="en-GB"/>
      </w:rPr>
      <w:pict w14:anchorId="29CD07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5168;mso-wrap-edited:f;mso-position-horizontal:center;mso-position-horizontal-relative:margin;mso-position-vertical:center;mso-position-vertical-relative:margin" wrapcoords="1305 0 1278 750 14526 923 1305 923 1278 1230 14526 1538 1278 1538 1278 2481 10800 2769 1305 2769 1305 3616 1469 3692 1305 3692 1278 4654 1360 4904 1659 4981 1278 4981 1278 5866 10800 6154 1305 6174 1278 6328 1387 6462 1305 6501 1305 7712 10800 8001 1305 8001 1305 8289 1632 8347 10800 8616 1224 8693 1305 11213 1387 11367 1278 11386 1278 11713 10800 12002 1305 12002 1278 12136 10800 12309 1305 12309 1278 14483 10800 14771 1305 14771 1305 15041 1632 15118 1278 15118 1305 17868 10800 18157 1305 18157 1278 19407 10800 19695 1278 19695 1278 20946 10800 21234 1278 21234 1278 21561 1523 21561 1496 21542 10800 21234 1605 20926 1577 20061 1523 20003 10800 19695 1605 19388 1605 18772 10772 18445 10800 18157 1605 18080 1577 16714 1550 16618 10772 16599 1605 16310 1605 15695 10772 15675 1605 15387 10772 15060 10800 14771 1605 14464 1605 13848 10800 13540 1550 13521 1605 13233 10772 13213 1605 12925 1605 12617 10800 12309 10800 12002 1605 11694 1577 10521 1523 10463 10800 10155 1550 9828 1577 9655 1605 8924 10800 8616 10800 8001 1605 7693 1577 6501 1496 6462 10800 6154 1605 5962 1605 5231 10800 4923 1550 4596 1605 4423 1577 3385 10772 3058 10800 2769 1605 2461 20321 2192 20321 0 1305 0">
          <v:imagedata r:id="rId1" o:title="1014_EURO_Press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0E12670D-B81E-492D-9EAE-FC776E7AD51F}"/>
    <w:docVar w:name="dgnword-eventsink" w:val="72832976"/>
  </w:docVars>
  <w:rsids>
    <w:rsidRoot w:val="009D3E03"/>
    <w:rsid w:val="000246D0"/>
    <w:rsid w:val="00045447"/>
    <w:rsid w:val="0006351A"/>
    <w:rsid w:val="000B1DDF"/>
    <w:rsid w:val="00110345"/>
    <w:rsid w:val="00142330"/>
    <w:rsid w:val="0014513A"/>
    <w:rsid w:val="001B3342"/>
    <w:rsid w:val="001E744D"/>
    <w:rsid w:val="00230D26"/>
    <w:rsid w:val="002C6968"/>
    <w:rsid w:val="002D47EF"/>
    <w:rsid w:val="002D4AC6"/>
    <w:rsid w:val="002F4C77"/>
    <w:rsid w:val="003A1455"/>
    <w:rsid w:val="003C149F"/>
    <w:rsid w:val="003E22FE"/>
    <w:rsid w:val="003F20BB"/>
    <w:rsid w:val="003F7930"/>
    <w:rsid w:val="0046208C"/>
    <w:rsid w:val="00473617"/>
    <w:rsid w:val="004C0E5E"/>
    <w:rsid w:val="004F62C6"/>
    <w:rsid w:val="00567C55"/>
    <w:rsid w:val="0058222F"/>
    <w:rsid w:val="00595541"/>
    <w:rsid w:val="005A1895"/>
    <w:rsid w:val="005F288C"/>
    <w:rsid w:val="00614682"/>
    <w:rsid w:val="0061678D"/>
    <w:rsid w:val="00640D06"/>
    <w:rsid w:val="0065396B"/>
    <w:rsid w:val="00720B38"/>
    <w:rsid w:val="00731663"/>
    <w:rsid w:val="007A7E1C"/>
    <w:rsid w:val="00800762"/>
    <w:rsid w:val="00801378"/>
    <w:rsid w:val="008559B4"/>
    <w:rsid w:val="00882F7F"/>
    <w:rsid w:val="00886851"/>
    <w:rsid w:val="008B0911"/>
    <w:rsid w:val="00926F61"/>
    <w:rsid w:val="00953682"/>
    <w:rsid w:val="00975AD4"/>
    <w:rsid w:val="009A5F7A"/>
    <w:rsid w:val="009B5BAA"/>
    <w:rsid w:val="009D3E03"/>
    <w:rsid w:val="00A445A3"/>
    <w:rsid w:val="00A5049C"/>
    <w:rsid w:val="00A6310E"/>
    <w:rsid w:val="00AC700E"/>
    <w:rsid w:val="00AE7659"/>
    <w:rsid w:val="00B163BE"/>
    <w:rsid w:val="00B83ECF"/>
    <w:rsid w:val="00B91DBD"/>
    <w:rsid w:val="00BC0309"/>
    <w:rsid w:val="00BF0010"/>
    <w:rsid w:val="00CA0BAB"/>
    <w:rsid w:val="00CB3EDF"/>
    <w:rsid w:val="00D16D9D"/>
    <w:rsid w:val="00E1102B"/>
    <w:rsid w:val="00E35155"/>
    <w:rsid w:val="00E46179"/>
    <w:rsid w:val="00E62D46"/>
    <w:rsid w:val="00E6374D"/>
    <w:rsid w:val="00E80B0D"/>
    <w:rsid w:val="00EB1513"/>
    <w:rsid w:val="00EF6428"/>
    <w:rsid w:val="00F13ED0"/>
    <w:rsid w:val="00F275F9"/>
    <w:rsid w:val="00F50790"/>
    <w:rsid w:val="00F56235"/>
    <w:rsid w:val="00F702BE"/>
    <w:rsid w:val="00F71778"/>
    <w:rsid w:val="00FB6D3B"/>
    <w:rsid w:val="00FE7F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9CD0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E0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3E03"/>
    <w:pPr>
      <w:tabs>
        <w:tab w:val="center" w:pos="4536"/>
        <w:tab w:val="right" w:pos="9072"/>
      </w:tabs>
    </w:pPr>
  </w:style>
  <w:style w:type="character" w:customStyle="1" w:styleId="HeaderChar">
    <w:name w:val="Header Char"/>
    <w:basedOn w:val="DefaultParagraphFont"/>
    <w:link w:val="Header"/>
    <w:uiPriority w:val="99"/>
    <w:semiHidden/>
    <w:rsid w:val="009D3E03"/>
    <w:rPr>
      <w:rFonts w:ascii="Times New Roman" w:eastAsia="Times New Roman" w:hAnsi="Times New Roman" w:cs="Times New Roman"/>
    </w:rPr>
  </w:style>
  <w:style w:type="paragraph" w:styleId="Footer">
    <w:name w:val="footer"/>
    <w:basedOn w:val="Normal"/>
    <w:link w:val="FooterChar"/>
    <w:uiPriority w:val="99"/>
    <w:unhideWhenUsed/>
    <w:rsid w:val="009D3E03"/>
    <w:pPr>
      <w:tabs>
        <w:tab w:val="center" w:pos="4536"/>
        <w:tab w:val="right" w:pos="9072"/>
      </w:tabs>
    </w:pPr>
  </w:style>
  <w:style w:type="character" w:customStyle="1" w:styleId="FooterChar">
    <w:name w:val="Footer Char"/>
    <w:basedOn w:val="DefaultParagraphFont"/>
    <w:link w:val="Footer"/>
    <w:uiPriority w:val="99"/>
    <w:rsid w:val="009D3E03"/>
    <w:rPr>
      <w:rFonts w:ascii="Times New Roman" w:eastAsia="Times New Roman" w:hAnsi="Times New Roman" w:cs="Times New Roman"/>
    </w:rPr>
  </w:style>
  <w:style w:type="paragraph" w:customStyle="1" w:styleId="Default">
    <w:name w:val="Default"/>
    <w:rsid w:val="009D3E03"/>
    <w:pPr>
      <w:widowControl w:val="0"/>
      <w:autoSpaceDE w:val="0"/>
      <w:autoSpaceDN w:val="0"/>
      <w:adjustRightInd w:val="0"/>
    </w:pPr>
    <w:rPr>
      <w:rFonts w:ascii="VAG Rounded Light" w:eastAsia="Malgun Gothic" w:hAnsi="VAG Rounded Light" w:cs="VAG Rounded Light"/>
      <w:color w:val="000000"/>
    </w:rPr>
  </w:style>
  <w:style w:type="character" w:customStyle="1" w:styleId="A0">
    <w:name w:val="A0"/>
    <w:uiPriority w:val="99"/>
    <w:rsid w:val="009D3E03"/>
    <w:rPr>
      <w:rFonts w:cs="VAG Rounded Light"/>
      <w:color w:val="76787A"/>
      <w:sz w:val="90"/>
      <w:szCs w:val="90"/>
    </w:rPr>
  </w:style>
  <w:style w:type="character" w:styleId="Hyperlink">
    <w:name w:val="Hyperlink"/>
    <w:unhideWhenUsed/>
    <w:rsid w:val="009D3E03"/>
    <w:rPr>
      <w:color w:val="0000FF"/>
      <w:u w:val="single"/>
    </w:rPr>
  </w:style>
  <w:style w:type="paragraph" w:styleId="BalloonText">
    <w:name w:val="Balloon Text"/>
    <w:basedOn w:val="Normal"/>
    <w:link w:val="BalloonTextChar"/>
    <w:uiPriority w:val="99"/>
    <w:semiHidden/>
    <w:unhideWhenUsed/>
    <w:rsid w:val="00E1102B"/>
    <w:rPr>
      <w:rFonts w:ascii="Tahoma" w:hAnsi="Tahoma" w:cs="Tahoma"/>
      <w:sz w:val="16"/>
      <w:szCs w:val="16"/>
    </w:rPr>
  </w:style>
  <w:style w:type="character" w:customStyle="1" w:styleId="BalloonTextChar">
    <w:name w:val="Balloon Text Char"/>
    <w:basedOn w:val="DefaultParagraphFont"/>
    <w:link w:val="BalloonText"/>
    <w:uiPriority w:val="99"/>
    <w:semiHidden/>
    <w:rsid w:val="00E1102B"/>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A0BAB"/>
    <w:rPr>
      <w:sz w:val="16"/>
      <w:szCs w:val="16"/>
    </w:rPr>
  </w:style>
  <w:style w:type="paragraph" w:styleId="CommentText">
    <w:name w:val="annotation text"/>
    <w:basedOn w:val="Normal"/>
    <w:link w:val="CommentTextChar"/>
    <w:uiPriority w:val="99"/>
    <w:semiHidden/>
    <w:unhideWhenUsed/>
    <w:rsid w:val="00CA0BAB"/>
    <w:rPr>
      <w:sz w:val="20"/>
      <w:szCs w:val="20"/>
    </w:rPr>
  </w:style>
  <w:style w:type="character" w:customStyle="1" w:styleId="CommentTextChar">
    <w:name w:val="Comment Text Char"/>
    <w:basedOn w:val="DefaultParagraphFont"/>
    <w:link w:val="CommentText"/>
    <w:uiPriority w:val="99"/>
    <w:semiHidden/>
    <w:rsid w:val="00CA0BA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A0BAB"/>
    <w:rPr>
      <w:b/>
      <w:bCs/>
    </w:rPr>
  </w:style>
  <w:style w:type="character" w:customStyle="1" w:styleId="CommentSubjectChar">
    <w:name w:val="Comment Subject Char"/>
    <w:basedOn w:val="CommentTextChar"/>
    <w:link w:val="CommentSubject"/>
    <w:uiPriority w:val="99"/>
    <w:semiHidden/>
    <w:rsid w:val="00CA0BAB"/>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E6374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E0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D3E03"/>
    <w:pPr>
      <w:tabs>
        <w:tab w:val="center" w:pos="4536"/>
        <w:tab w:val="right" w:pos="9072"/>
      </w:tabs>
    </w:pPr>
  </w:style>
  <w:style w:type="character" w:customStyle="1" w:styleId="HeaderChar">
    <w:name w:val="Header Char"/>
    <w:basedOn w:val="DefaultParagraphFont"/>
    <w:link w:val="Header"/>
    <w:uiPriority w:val="99"/>
    <w:semiHidden/>
    <w:rsid w:val="009D3E03"/>
    <w:rPr>
      <w:rFonts w:ascii="Times New Roman" w:eastAsia="Times New Roman" w:hAnsi="Times New Roman" w:cs="Times New Roman"/>
    </w:rPr>
  </w:style>
  <w:style w:type="paragraph" w:styleId="Footer">
    <w:name w:val="footer"/>
    <w:basedOn w:val="Normal"/>
    <w:link w:val="FooterChar"/>
    <w:uiPriority w:val="99"/>
    <w:unhideWhenUsed/>
    <w:rsid w:val="009D3E03"/>
    <w:pPr>
      <w:tabs>
        <w:tab w:val="center" w:pos="4536"/>
        <w:tab w:val="right" w:pos="9072"/>
      </w:tabs>
    </w:pPr>
  </w:style>
  <w:style w:type="character" w:customStyle="1" w:styleId="FooterChar">
    <w:name w:val="Footer Char"/>
    <w:basedOn w:val="DefaultParagraphFont"/>
    <w:link w:val="Footer"/>
    <w:uiPriority w:val="99"/>
    <w:rsid w:val="009D3E03"/>
    <w:rPr>
      <w:rFonts w:ascii="Times New Roman" w:eastAsia="Times New Roman" w:hAnsi="Times New Roman" w:cs="Times New Roman"/>
    </w:rPr>
  </w:style>
  <w:style w:type="paragraph" w:customStyle="1" w:styleId="Default">
    <w:name w:val="Default"/>
    <w:rsid w:val="009D3E03"/>
    <w:pPr>
      <w:widowControl w:val="0"/>
      <w:autoSpaceDE w:val="0"/>
      <w:autoSpaceDN w:val="0"/>
      <w:adjustRightInd w:val="0"/>
    </w:pPr>
    <w:rPr>
      <w:rFonts w:ascii="VAG Rounded Light" w:eastAsia="Malgun Gothic" w:hAnsi="VAG Rounded Light" w:cs="VAG Rounded Light"/>
      <w:color w:val="000000"/>
    </w:rPr>
  </w:style>
  <w:style w:type="character" w:customStyle="1" w:styleId="A0">
    <w:name w:val="A0"/>
    <w:uiPriority w:val="99"/>
    <w:rsid w:val="009D3E03"/>
    <w:rPr>
      <w:rFonts w:cs="VAG Rounded Light"/>
      <w:color w:val="76787A"/>
      <w:sz w:val="90"/>
      <w:szCs w:val="90"/>
    </w:rPr>
  </w:style>
  <w:style w:type="character" w:styleId="Hyperlink">
    <w:name w:val="Hyperlink"/>
    <w:unhideWhenUsed/>
    <w:rsid w:val="009D3E03"/>
    <w:rPr>
      <w:color w:val="0000FF"/>
      <w:u w:val="single"/>
    </w:rPr>
  </w:style>
  <w:style w:type="paragraph" w:styleId="BalloonText">
    <w:name w:val="Balloon Text"/>
    <w:basedOn w:val="Normal"/>
    <w:link w:val="BalloonTextChar"/>
    <w:uiPriority w:val="99"/>
    <w:semiHidden/>
    <w:unhideWhenUsed/>
    <w:rsid w:val="00E1102B"/>
    <w:rPr>
      <w:rFonts w:ascii="Tahoma" w:hAnsi="Tahoma" w:cs="Tahoma"/>
      <w:sz w:val="16"/>
      <w:szCs w:val="16"/>
    </w:rPr>
  </w:style>
  <w:style w:type="character" w:customStyle="1" w:styleId="BalloonTextChar">
    <w:name w:val="Balloon Text Char"/>
    <w:basedOn w:val="DefaultParagraphFont"/>
    <w:link w:val="BalloonText"/>
    <w:uiPriority w:val="99"/>
    <w:semiHidden/>
    <w:rsid w:val="00E1102B"/>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A0BAB"/>
    <w:rPr>
      <w:sz w:val="16"/>
      <w:szCs w:val="16"/>
    </w:rPr>
  </w:style>
  <w:style w:type="paragraph" w:styleId="CommentText">
    <w:name w:val="annotation text"/>
    <w:basedOn w:val="Normal"/>
    <w:link w:val="CommentTextChar"/>
    <w:uiPriority w:val="99"/>
    <w:semiHidden/>
    <w:unhideWhenUsed/>
    <w:rsid w:val="00CA0BAB"/>
    <w:rPr>
      <w:sz w:val="20"/>
      <w:szCs w:val="20"/>
    </w:rPr>
  </w:style>
  <w:style w:type="character" w:customStyle="1" w:styleId="CommentTextChar">
    <w:name w:val="Comment Text Char"/>
    <w:basedOn w:val="DefaultParagraphFont"/>
    <w:link w:val="CommentText"/>
    <w:uiPriority w:val="99"/>
    <w:semiHidden/>
    <w:rsid w:val="00CA0BA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A0BAB"/>
    <w:rPr>
      <w:b/>
      <w:bCs/>
    </w:rPr>
  </w:style>
  <w:style w:type="character" w:customStyle="1" w:styleId="CommentSubjectChar">
    <w:name w:val="Comment Subject Char"/>
    <w:basedOn w:val="CommentTextChar"/>
    <w:link w:val="CommentSubject"/>
    <w:uiPriority w:val="99"/>
    <w:semiHidden/>
    <w:rsid w:val="00CA0BAB"/>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E6374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6807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header" Target="header3.xml"/><Relationship Id="rId21" Type="http://schemas.openxmlformats.org/officeDocument/2006/relationships/footer" Target="foot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hyperlink" Target="mailto:karen@keystonecomms.co.uk" TargetMode="External"/><Relationship Id="rId12" Type="http://schemas.openxmlformats.org/officeDocument/2006/relationships/hyperlink" Target="mailto:r.ryan@trilux.co.uk" TargetMode="External"/><Relationship Id="rId13" Type="http://schemas.openxmlformats.org/officeDocument/2006/relationships/hyperlink" Target="http://www.trilux.com" TargetMode="External"/><Relationship Id="rId14" Type="http://schemas.openxmlformats.org/officeDocument/2006/relationships/hyperlink" Target="mailto:vivian.hollmann@trilux." TargetMode="External"/><Relationship Id="rId15" Type="http://schemas.openxmlformats.org/officeDocument/2006/relationships/hyperlink" Target="mailto:trilux@faktor3.de"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9AD7444F9CD640BCE767BCF53D6E78" ma:contentTypeVersion="0" ma:contentTypeDescription="Create a new document." ma:contentTypeScope="" ma:versionID="9745279e3d5af79459482153c1c269d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575AB-81E9-4C3A-9DED-1793FD734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DC87D4C-21FB-4FEF-8861-2CF38532E6DE}">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B859F918-CCF8-41A3-99F0-0C9850594692}">
  <ds:schemaRefs>
    <ds:schemaRef ds:uri="http://schemas.microsoft.com/sharepoint/v3/contenttype/forms"/>
  </ds:schemaRefs>
</ds:datastoreItem>
</file>

<file path=customXml/itemProps4.xml><?xml version="1.0" encoding="utf-8"?>
<ds:datastoreItem xmlns:ds="http://schemas.openxmlformats.org/officeDocument/2006/customXml" ds:itemID="{DF308556-1797-7C42-80CC-85F2361F0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724</Words>
  <Characters>4133</Characters>
  <Application>Microsoft Macintosh Word</Application>
  <DocSecurity>0</DocSecurity>
  <Lines>34</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Trilux</Company>
  <LinksUpToDate>false</LinksUpToDate>
  <CharactersWithSpaces>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edvbenutzer</dc:creator>
  <cp:lastModifiedBy>Karen Fletcher</cp:lastModifiedBy>
  <cp:revision>4</cp:revision>
  <cp:lastPrinted>2015-05-12T06:03:00Z</cp:lastPrinted>
  <dcterms:created xsi:type="dcterms:W3CDTF">2015-07-28T12:30:00Z</dcterms:created>
  <dcterms:modified xsi:type="dcterms:W3CDTF">2015-08-03T14:22:00Z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0x0101006D9AD7444F9CD640BCE767BCF53D6E78</vt:lpwstr>
  </property>
</Properties>
</file>